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1092A" w14:textId="77777777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ANEXO VII</w:t>
      </w:r>
    </w:p>
    <w:p w14:paraId="06C93DF8" w14:textId="77777777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715AFEED" w14:textId="77777777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SELEÇÃO DE PROJETO CULTURAL N° 001/2026 </w:t>
      </w:r>
    </w:p>
    <w:p w14:paraId="4AF2ADE7" w14:textId="77777777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ANEXO VII - DO TERMO DE EXECUÇÃO CULTURAL</w:t>
      </w:r>
    </w:p>
    <w:p w14:paraId="5B064EA8" w14:textId="77777777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192213C0" w14:textId="77777777" w:rsidR="00B7532A" w:rsidRPr="009E4F57" w:rsidRDefault="00B7532A" w:rsidP="002C34CC">
      <w:pPr>
        <w:tabs>
          <w:tab w:val="left" w:pos="9638"/>
        </w:tabs>
        <w:spacing w:line="240" w:lineRule="auto"/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1C0477C6" w14:textId="4552EB84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Termo de Execução Cultural, nº </w:t>
      </w:r>
      <w:proofErr w:type="spellStart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>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>/26 do Edital 001/26 – Lei Federal 14399/22 – Lei Aldir Blanc, Decreto Federal 11.740/2023 e demais legislações aplicáveis.</w:t>
      </w:r>
    </w:p>
    <w:p w14:paraId="72739A41" w14:textId="77777777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7F199B6" w14:textId="77777777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1 - PARTES</w:t>
      </w:r>
    </w:p>
    <w:p w14:paraId="6AA2BCBF" w14:textId="77777777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 </w:t>
      </w:r>
    </w:p>
    <w:p w14:paraId="002FDF3B" w14:textId="1CECBDC0" w:rsidR="002C34CC" w:rsidRPr="009E4F57" w:rsidRDefault="002C34CC" w:rsidP="002C34CC">
      <w:pPr>
        <w:tabs>
          <w:tab w:val="left" w:pos="9638"/>
        </w:tabs>
        <w:spacing w:line="240" w:lineRule="auto"/>
        <w:ind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1.1 - O Município de </w:t>
      </w:r>
      <w:r w:rsidR="000E708C" w:rsidRPr="009E4F57">
        <w:rPr>
          <w:rFonts w:eastAsia="Times New Roman"/>
          <w:color w:val="000000" w:themeColor="text1"/>
          <w:kern w:val="1"/>
          <w:sz w:val="24"/>
          <w:szCs w:val="24"/>
        </w:rPr>
        <w:t>Santo Antônio do Monte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>, neste ato representado pela Secretaria Municipal de Cultura</w:t>
      </w:r>
      <w:r w:rsidR="009976FC" w:rsidRPr="009E4F57">
        <w:rPr>
          <w:rFonts w:eastAsia="Times New Roman"/>
          <w:color w:val="000000" w:themeColor="text1"/>
          <w:kern w:val="1"/>
          <w:sz w:val="24"/>
          <w:szCs w:val="24"/>
        </w:rPr>
        <w:t>, Esporte e Lazer</w:t>
      </w:r>
      <w:r w:rsidR="000E708C"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e o(a) proponente </w:t>
      </w:r>
      <w:proofErr w:type="spell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xxxxxxxxxxxxxxxxxxxxxxxxxxxxxxxx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 portador(a) da Carteira de Identidade nº: </w:t>
      </w:r>
      <w:proofErr w:type="spell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xxxxxxxxxxxx</w:t>
      </w:r>
      <w:proofErr w:type="spellEnd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  expedida pela </w:t>
      </w:r>
      <w:proofErr w:type="spell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xxxxxxxxx</w:t>
      </w:r>
      <w:proofErr w:type="spellEnd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, CPF nº </w:t>
      </w:r>
      <w:proofErr w:type="spell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xxx.xxx.xxx-xx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, residente e domiciliado(a) à </w:t>
      </w:r>
      <w:proofErr w:type="spellStart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>xxxxxxxxxxx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nº </w:t>
      </w:r>
      <w:proofErr w:type="spellStart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>xxxx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– Bairro: </w:t>
      </w:r>
      <w:proofErr w:type="spellStart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>xxxxxxxxxxxxx</w:t>
      </w:r>
      <w:proofErr w:type="spellEnd"/>
      <w:r w:rsidR="000E708C"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</w:t>
      </w:r>
      <w:r w:rsidR="009976FC"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– Córrego Fundo 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-  MG, CEP: </w:t>
      </w:r>
      <w:proofErr w:type="spellStart"/>
      <w:r w:rsidR="000E708C" w:rsidRPr="009E4F57">
        <w:rPr>
          <w:rFonts w:eastAsia="Times New Roman"/>
          <w:color w:val="000000" w:themeColor="text1"/>
          <w:kern w:val="1"/>
          <w:sz w:val="24"/>
          <w:szCs w:val="24"/>
        </w:rPr>
        <w:t>xxxxx-xxx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, </w:t>
      </w:r>
      <w:r w:rsidR="000E708C" w:rsidRPr="009E4F57">
        <w:rPr>
          <w:rFonts w:eastAsia="Times New Roman"/>
          <w:color w:val="000000" w:themeColor="text1"/>
          <w:kern w:val="1"/>
          <w:sz w:val="24"/>
          <w:szCs w:val="24"/>
        </w:rPr>
        <w:t>t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elefone: </w:t>
      </w:r>
      <w:proofErr w:type="spellStart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>xxxxxxxxxxxxxx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, resolvem firmar o presente Termo de Execução Cultural, de acordo com as seguintes condições: </w:t>
      </w:r>
    </w:p>
    <w:p w14:paraId="479386DE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01A9C17B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2 - OBJETO </w:t>
      </w:r>
    </w:p>
    <w:p w14:paraId="68702A7A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21A7D43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3.1 - Este Termo de Execução Cultural tem por objeto o item definido no preâmbulo deste Instrumento a favor do </w:t>
      </w:r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Projeto (</w:t>
      </w:r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  <w:highlight w:val="yellow"/>
        </w:rPr>
        <w:t>título do projeto cultural</w:t>
      </w:r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)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, contemplado conforme processo administrativo nº </w:t>
      </w:r>
      <w:r w:rsidRPr="009E4F57">
        <w:rPr>
          <w:rFonts w:eastAsia="Times New Roman"/>
          <w:color w:val="000000" w:themeColor="text1"/>
          <w:kern w:val="1"/>
          <w:sz w:val="24"/>
          <w:szCs w:val="24"/>
          <w:highlight w:val="yellow"/>
        </w:rPr>
        <w:t>0XX/2026.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</w:t>
      </w:r>
    </w:p>
    <w:p w14:paraId="3D444AB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FF2D3A6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3. RECURSOS FINANCEIROS </w:t>
      </w:r>
    </w:p>
    <w:p w14:paraId="21AE759A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CE256C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  <w:highlight w:val="yellow"/>
        </w:rPr>
        <w:t xml:space="preserve">3.1 - Os recursos financeiros para a execução do presente termo totalizam o montante de R$ </w:t>
      </w:r>
      <w:proofErr w:type="spellStart"/>
      <w:r w:rsidRPr="009E4F57">
        <w:rPr>
          <w:rFonts w:eastAsia="Times New Roman"/>
          <w:color w:val="000000" w:themeColor="text1"/>
          <w:kern w:val="1"/>
          <w:sz w:val="24"/>
          <w:szCs w:val="24"/>
          <w:highlight w:val="yellow"/>
        </w:rPr>
        <w:t>xxxxxxxxxx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  <w:highlight w:val="yellow"/>
        </w:rPr>
        <w:t xml:space="preserve"> (</w:t>
      </w:r>
      <w:proofErr w:type="spellStart"/>
      <w:r w:rsidRPr="009E4F57">
        <w:rPr>
          <w:rFonts w:eastAsia="Times New Roman"/>
          <w:color w:val="000000" w:themeColor="text1"/>
          <w:kern w:val="1"/>
          <w:sz w:val="24"/>
          <w:szCs w:val="24"/>
          <w:highlight w:val="yellow"/>
        </w:rPr>
        <w:t>xxxxxxxxxxxxxxxxxx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  <w:highlight w:val="yellow"/>
        </w:rPr>
        <w:t>).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</w:t>
      </w:r>
    </w:p>
    <w:p w14:paraId="52291013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0C5A90AE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3.2 - Serão transferidos à conta de titularidade de </w:t>
      </w:r>
      <w:proofErr w:type="spell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xxxxxxxxxxx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especialmente aberta no </w:t>
      </w:r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Banco </w:t>
      </w:r>
      <w:proofErr w:type="spellStart"/>
      <w:proofErr w:type="gram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xxxxxx</w:t>
      </w:r>
      <w:proofErr w:type="spellEnd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(</w:t>
      </w:r>
      <w:proofErr w:type="gramEnd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Código do banco </w:t>
      </w:r>
      <w:proofErr w:type="spell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</w:t>
      </w:r>
      <w:proofErr w:type="spellEnd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), Agência </w:t>
      </w:r>
      <w:proofErr w:type="spell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xxxxxx</w:t>
      </w:r>
      <w:proofErr w:type="spellEnd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, Conta Corrente nº </w:t>
      </w:r>
      <w:proofErr w:type="spellStart"/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xxxxxxxxx</w:t>
      </w:r>
      <w:proofErr w:type="spellEnd"/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para recebimento e movimentação. </w:t>
      </w:r>
    </w:p>
    <w:p w14:paraId="096D2CA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C5669B8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4 - APLICAÇÃO DOS RECURSOS </w:t>
      </w:r>
    </w:p>
    <w:p w14:paraId="5A227F06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86FF872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4.1 - Os rendimentos de ativos financeiros poderão ser aplicados para o alcance do objeto, tendo a obrigatoriedade de autorização prévia conforme estabelecido em edital. </w:t>
      </w:r>
    </w:p>
    <w:p w14:paraId="7A9B237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2CADC988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5 - OBRIGAÇÕES </w:t>
      </w:r>
    </w:p>
    <w:p w14:paraId="22192CC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AD7242F" w14:textId="772DD1BC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>5.1 - São obrigações da Secretaria Municipal de Cultura</w:t>
      </w:r>
      <w:r w:rsidR="002A6F25" w:rsidRPr="009E4F57">
        <w:rPr>
          <w:rFonts w:eastAsia="Times New Roman"/>
          <w:color w:val="000000" w:themeColor="text1"/>
          <w:kern w:val="1"/>
          <w:sz w:val="24"/>
          <w:szCs w:val="24"/>
        </w:rPr>
        <w:t>, Esporte e Lazer: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</w:t>
      </w:r>
    </w:p>
    <w:p w14:paraId="6A93F5C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948401C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I) Transferir os recursos para o proponente em parcela única; </w:t>
      </w:r>
    </w:p>
    <w:p w14:paraId="73D05F31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lastRenderedPageBreak/>
        <w:t xml:space="preserve">II) Orientar o(a) proponente sobre o procedimento para a prestação de informações dos recursos concedidos; </w:t>
      </w:r>
    </w:p>
    <w:p w14:paraId="1BE0BFA8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III) Analisar e emitir parecer sobre os relatórios e sobre a prestação de informações apresentados pelo(a) proponente; </w:t>
      </w:r>
    </w:p>
    <w:p w14:paraId="1825566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IV) Zelar pelo fiel cumprimento deste termo de execução cultural; </w:t>
      </w:r>
    </w:p>
    <w:p w14:paraId="6B70034E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V) Adotar medidas quando houver inadimplemento; </w:t>
      </w:r>
    </w:p>
    <w:p w14:paraId="433BC46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VI) Monitorar o cumprimento pelo(a) proponente das obrigações previstas na CLÁUSULA 6.2. </w:t>
      </w:r>
    </w:p>
    <w:p w14:paraId="66EA104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C809AB0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5.2 - São obrigações do(a) proponente: </w:t>
      </w:r>
    </w:p>
    <w:p w14:paraId="2CBB32AC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493B712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I) Executar o produto cultural aprovado, conforme a modalidade registrada na inscrição do projeto. </w:t>
      </w:r>
    </w:p>
    <w:p w14:paraId="51E2E50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II) Aplicar os recursos concedidos pela Lei Aldir Blanc II na realização do produto cultural; </w:t>
      </w:r>
    </w:p>
    <w:p w14:paraId="087A612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III) Manter, obrigatória e exclusivamente, os recursos financeiros depositados na conta especialmente aberta para o Termo de Execução Cultural; </w:t>
      </w:r>
    </w:p>
    <w:p w14:paraId="59ED831C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IV) Facilitar o monitoramento, o controle e supervisão do termo de execução cultural bem como o acesso ao local de realização da ação cultural; </w:t>
      </w:r>
    </w:p>
    <w:p w14:paraId="07CBABA2" w14:textId="7A54B656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>V) Prestar informações à Secretaria Municipal de Cultura</w:t>
      </w:r>
      <w:r w:rsidR="002A6F25" w:rsidRPr="009E4F57">
        <w:rPr>
          <w:rFonts w:eastAsia="Times New Roman"/>
          <w:color w:val="000000" w:themeColor="text1"/>
          <w:kern w:val="1"/>
          <w:sz w:val="24"/>
          <w:szCs w:val="24"/>
        </w:rPr>
        <w:t>, Esporte e Lazer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por meio de sempre que for necessário, solicitado ou quando da conclusão do projeto cultural qualificado neste Instrumento; </w:t>
      </w:r>
    </w:p>
    <w:p w14:paraId="2B840CE4" w14:textId="50BE8CB9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VI) Atender a qualquer solicitação regular feita pela </w:t>
      </w:r>
      <w:r w:rsidR="002A6F25" w:rsidRPr="009E4F57">
        <w:rPr>
          <w:rFonts w:eastAsia="Times New Roman"/>
          <w:color w:val="000000" w:themeColor="text1"/>
          <w:kern w:val="1"/>
          <w:sz w:val="24"/>
          <w:szCs w:val="24"/>
        </w:rPr>
        <w:t>Secretaria Municipal de Cultura, Esporte e Lazer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, sempre que notificado; </w:t>
      </w:r>
    </w:p>
    <w:p w14:paraId="03EF52A9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VII) Divulgar nos meios de comunicação, a informação de que a ação cultural aprovada é apoiada com recursos da Lei Aldir Blanc, incluindo o brasão do Município, de acordo com as orientações técnicas do respectivo edital; </w:t>
      </w:r>
    </w:p>
    <w:p w14:paraId="0F42C9FB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VII) Guardar a documentação referente à prestação de contas pelo prazo de 05 (cinco) anos, contados do fim do prazo de execução do projeto cultural; </w:t>
      </w:r>
    </w:p>
    <w:p w14:paraId="104B5896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VIII) Não utilizar os recursos para finalidade diversa da estabelecida no projeto cultural; </w:t>
      </w:r>
    </w:p>
    <w:p w14:paraId="35922106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>IX) Executar a contrapartida conforme pactuado;</w:t>
      </w:r>
    </w:p>
    <w:p w14:paraId="4209B54D" w14:textId="7C52CDBC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X) Manter seus dados pessoais sempre atualizados junto à </w:t>
      </w:r>
      <w:r w:rsidR="002A6F25"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Secretaria Municipal de Cultura, Esporte e Lazer 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>através da Comissão de Avaliação e Seleção - CAS.</w:t>
      </w:r>
    </w:p>
    <w:p w14:paraId="097D27D0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16D0C10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6F748FC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6 - PRESTAÇÃO DE CONTAS </w:t>
      </w:r>
    </w:p>
    <w:p w14:paraId="65BDFBC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470B34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6.1 - O proponente prestará contas à administração pública por meio assim definido em edital 001/2026, qualificado em Processo Administrativo </w:t>
      </w:r>
      <w:r w:rsidRPr="009E4F57">
        <w:rPr>
          <w:rFonts w:eastAsia="Times New Roman"/>
          <w:color w:val="000000" w:themeColor="text1"/>
          <w:kern w:val="1"/>
          <w:sz w:val="24"/>
          <w:szCs w:val="24"/>
          <w:highlight w:val="yellow"/>
        </w:rPr>
        <w:t>0XX/2026.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</w:t>
      </w:r>
    </w:p>
    <w:p w14:paraId="329A3DD3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6242A6BC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6.3 - O julgamento da prestação de contas fiscal realizado pela autoridade do ente federativo que celebrou o termo de execução cultural avaliará o parecer técnico de análise da prestação de contas fiscal e poderá concluir pela: </w:t>
      </w:r>
    </w:p>
    <w:p w14:paraId="3203676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7A25326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 - Aprovação da prestação de contas, com ou sem ressalvas ou </w:t>
      </w:r>
    </w:p>
    <w:p w14:paraId="395CC141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II - Reprovação da prestação de contas fiscal, parcial ou total. </w:t>
      </w:r>
    </w:p>
    <w:p w14:paraId="366EBC6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13E4A1A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>6.4 - Na hipótese de o julgamento da prestação de contas fiscal apontar a necessidade de devolução de recursos, o proponente será notificado para que exerça a opção por devolução parcial ou integral dos recursos ao erário (devidamente corrigido monetariamente).</w:t>
      </w:r>
    </w:p>
    <w:p w14:paraId="6C86975B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6.4.1 - A ocorrência de caso fortuito ou força maior impeditiva da execução do instrumento afasta a reprovação da prestação de informações, desde que comprovada. </w:t>
      </w:r>
    </w:p>
    <w:p w14:paraId="02697A8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38DE88E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6.4.2 - Nos casos em que estiver caracterizada má-fé do proponente, será imediatamente exigida a devolução de recursos ao erário, vedada a aceitação de plano de ações compensatórias. </w:t>
      </w:r>
    </w:p>
    <w:p w14:paraId="161F57D2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B78E1AA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>6.4.3 - Nos casos em que houver exigência de devolução de recursos ao erário, o proponente poderá solicitar o parcelamento do débito, na forma e nas condições previstas na legislação, junto ao órgão cobrador da Prefeitura Municipal.</w:t>
      </w:r>
    </w:p>
    <w:p w14:paraId="77761072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83802F7" w14:textId="77777777" w:rsidR="002A6F25" w:rsidRPr="009E4F57" w:rsidRDefault="002A6F25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E62B639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7 - ALTERAÇÃO DO TERMO DE EXECUÇÃO CULTURAL </w:t>
      </w:r>
    </w:p>
    <w:p w14:paraId="3BF5762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2C3BBD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8.1 - A alteração do termo de execução cultural será formalizada por meio de termo aditivo. </w:t>
      </w:r>
    </w:p>
    <w:p w14:paraId="3A0B28D6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92A76E0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8.2 - A formalização de termo aditivo não será necessária nas seguintes hipóteses: </w:t>
      </w:r>
    </w:p>
    <w:p w14:paraId="4D1F671C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8C3810D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 - Prorrogação de vigência realizada de ofício pela administração pública quando der causa a atraso na liberação de recursos e </w:t>
      </w:r>
    </w:p>
    <w:p w14:paraId="0F3AAE6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942A29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II - Alteração do projeto sem modificação do valor global do instrumento e sem do objeto. </w:t>
      </w:r>
    </w:p>
    <w:p w14:paraId="6C63E1D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EDB6898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8.3 - Na hipótese de prorrogação de vigência, o saldo de recursos será automaticamente mantido na conta, a fim de viabilizar a continuidade da execução do objeto. </w:t>
      </w:r>
    </w:p>
    <w:p w14:paraId="52485C52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D0A8C1B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8ADCB3D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8 - TITULARIDADE DE BENS </w:t>
      </w:r>
    </w:p>
    <w:p w14:paraId="1E5ABE6D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1A481838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9.1 - Nos casos de rejeição da prestação de contas em razão da aquisição ou do uso do bem, o valor pago pela aquisição será computado no cálculo de valores a devolver, com atualização monetária. </w:t>
      </w:r>
    </w:p>
    <w:p w14:paraId="5AD5CDCC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744E07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086397B6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9 - EXTINÇÃO DO TERMO DE EXECUÇÃO CULTURAL </w:t>
      </w:r>
    </w:p>
    <w:p w14:paraId="6FBFE539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FC9C02E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lastRenderedPageBreak/>
        <w:t xml:space="preserve">9.1 - O presente Termo de Execução Cultural poderá ser: </w:t>
      </w:r>
    </w:p>
    <w:p w14:paraId="69DE83F1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1878AF96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 - Extinto por decurso de prazo; </w:t>
      </w:r>
    </w:p>
    <w:p w14:paraId="68F4CAB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12116AF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II - Extinto, de comum acordo antes do prazo avençado, mediante Termo de Distrato; </w:t>
      </w:r>
    </w:p>
    <w:p w14:paraId="4140ED61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2DF7ACD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III - Denunciado, por decisão unilateral de qualquer dos partícipes, independentemente de autorização judicial, mediante prévia notificação por escrito ao outro partícipe; ou </w:t>
      </w:r>
    </w:p>
    <w:p w14:paraId="0276FF2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A26B483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IV - Rescindido, por decisão unilateral de qualquer dos partícipes, independentemente de autorização judicial, mediante prévia notificação por escrito ao outro partícipe, nas seguintes hipóteses: </w:t>
      </w:r>
    </w:p>
    <w:p w14:paraId="4547207B" w14:textId="77777777" w:rsidR="00AD2F6F" w:rsidRPr="009E4F57" w:rsidRDefault="00AD2F6F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9E7D46B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a) Descumprimento injustificado de cláusula deste instrumento; </w:t>
      </w:r>
    </w:p>
    <w:p w14:paraId="3DCCDAA6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6ECDA9C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b) Irregularidade ou inexecução injustificada, ainda que parcial, do objeto, resultados ou metas pactuadas; </w:t>
      </w:r>
    </w:p>
    <w:p w14:paraId="778B775F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C6F7C83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c) Violação da legislação aplicável; </w:t>
      </w:r>
    </w:p>
    <w:p w14:paraId="1C0870F4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0AE1FF6F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d) Cometimento de falhas reiteradas na execução; </w:t>
      </w:r>
    </w:p>
    <w:p w14:paraId="1B11010B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661D3EA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e) Má administração de recursos públicos; </w:t>
      </w:r>
    </w:p>
    <w:p w14:paraId="220BBECE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7A3B5FC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f) Constatação de falsidade ou fraude nas informações ou documentos apresentados; </w:t>
      </w:r>
    </w:p>
    <w:p w14:paraId="1E895386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15560064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g) Não atendimento às recomendações ou determinações decorrentes da fiscalização; </w:t>
      </w:r>
    </w:p>
    <w:p w14:paraId="1F59C576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1F8FE22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h) Outras hipóteses expressamente previstas na legislação aplicável. </w:t>
      </w:r>
    </w:p>
    <w:p w14:paraId="583A3604" w14:textId="77777777" w:rsidR="002C34CC" w:rsidRPr="009E4F57" w:rsidRDefault="002C34CC" w:rsidP="00AD2F6F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C372539" w14:textId="342717A0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>9.3 - Os casos de rescisão unilateral serão formalmente motivados nos autos do processo administrativo, assegurado o contraditório e a ampla defesa. O prazo de defesa será de 05 (</w:t>
      </w:r>
      <w:r w:rsidR="007B2118" w:rsidRPr="009E4F57">
        <w:rPr>
          <w:rFonts w:eastAsia="Times New Roman"/>
          <w:color w:val="000000" w:themeColor="text1"/>
          <w:kern w:val="1"/>
          <w:sz w:val="24"/>
          <w:szCs w:val="24"/>
        </w:rPr>
        <w:t>cinco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) dias da abertura de vista do processo. </w:t>
      </w:r>
    </w:p>
    <w:p w14:paraId="7A9BD98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7F486AD" w14:textId="0D60708B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9.4 - Na hipótese de irregularidade na execução do objeto que enseje </w:t>
      </w:r>
      <w:r w:rsidR="007B2118" w:rsidRPr="009E4F57">
        <w:rPr>
          <w:rFonts w:eastAsia="Times New Roman"/>
          <w:color w:val="000000" w:themeColor="text1"/>
          <w:kern w:val="1"/>
          <w:sz w:val="24"/>
          <w:szCs w:val="24"/>
        </w:rPr>
        <w:t>danos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 </w:t>
      </w:r>
    </w:p>
    <w:p w14:paraId="0ADF801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B4141F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18BFA71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10 - SANÇÕES </w:t>
      </w:r>
    </w:p>
    <w:p w14:paraId="0213A1DD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46354279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lastRenderedPageBreak/>
        <w:t xml:space="preserve">10.1 - Nos casos em que for verificado que a ação cultural ocorreu, mas houve inadequação na execução do objeto ou na execução financeira sem má-fé, a autoridade pode concluir pela aprovação da prestação de contas fiscal com ressalvas e aplicar sanção de advertência ou multa pecuniária. </w:t>
      </w:r>
    </w:p>
    <w:p w14:paraId="0443F5BA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E369BEA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10.2 - A decisão sobre a sanção deve ser precedida de abertura de prazo para apresentação de defesa pelo proponente. </w:t>
      </w:r>
    </w:p>
    <w:p w14:paraId="5008347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65D114D0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10.3 - A ocorrência de caso fortuito ou força maior impeditiva da execução do instrumento afasta a aplicação de sanção, desde que regularmente comprovada. </w:t>
      </w:r>
    </w:p>
    <w:p w14:paraId="21186521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3FEC563D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11C2F327" w14:textId="77777777" w:rsidR="00B7532A" w:rsidRPr="009E4F57" w:rsidRDefault="00B7532A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C7AA6F1" w14:textId="77777777" w:rsidR="00B7532A" w:rsidRPr="009E4F57" w:rsidRDefault="00B7532A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3D569C7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11 - MONITORAMENTO E CONTROLE DE RESULTADOS </w:t>
      </w:r>
    </w:p>
    <w:p w14:paraId="3EBCE967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052F765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11.1 - O monitoramento e controle dos resultados gerados pelos projetos culturais aprovados ficarão a cargo da Comissão de Avaliação e Seleção - CAS, através dos relatórios de prestações de contas, de vistorias ou mesmo sindicâncias nas atividades propostas, se for o caso. </w:t>
      </w:r>
    </w:p>
    <w:p w14:paraId="39E9DBD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5BA4CF5B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CB3ABA0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12 - VIGÊNCIA </w:t>
      </w:r>
    </w:p>
    <w:p w14:paraId="73CC0398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4B2E2B0" w14:textId="3F0FB17D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  <w:u w:val="single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12.1 - A vigência deste instrumento terá início na data de assinatura das partes, com duração até </w:t>
      </w:r>
      <w:r w:rsidR="009E4F57" w:rsidRPr="009E4F57">
        <w:rPr>
          <w:rFonts w:eastAsia="Times New Roman"/>
          <w:color w:val="000000" w:themeColor="text1"/>
          <w:kern w:val="1"/>
          <w:sz w:val="24"/>
          <w:szCs w:val="24"/>
        </w:rPr>
        <w:t>12 meses.</w:t>
      </w:r>
      <w:r w:rsidR="009E4F57" w:rsidRPr="009E4F57">
        <w:rPr>
          <w:rFonts w:eastAsia="Times New Roman"/>
          <w:color w:val="000000" w:themeColor="text1"/>
          <w:kern w:val="1"/>
          <w:sz w:val="24"/>
          <w:szCs w:val="24"/>
          <w:u w:val="single"/>
        </w:rPr>
        <w:t xml:space="preserve"> </w:t>
      </w:r>
    </w:p>
    <w:p w14:paraId="0DAF7F8A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20BC7F8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7A74AF22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13. FORO </w:t>
      </w:r>
    </w:p>
    <w:p w14:paraId="696FB6CA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7DC464EE" w14:textId="3FBF9443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13.1 - Fica eleito o Foro de </w:t>
      </w:r>
      <w:r w:rsidR="00B7532A"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Córrego Fundo </w:t>
      </w:r>
      <w:r w:rsidRPr="009E4F57">
        <w:rPr>
          <w:rFonts w:eastAsia="Times New Roman"/>
          <w:color w:val="000000" w:themeColor="text1"/>
          <w:kern w:val="1"/>
          <w:sz w:val="24"/>
          <w:szCs w:val="24"/>
        </w:rPr>
        <w:t xml:space="preserve">- MG, para dirimir quaisquer dúvidas relativas ao presente Termo de Execução Cultural. </w:t>
      </w:r>
    </w:p>
    <w:p w14:paraId="0E69EDA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10D00142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647BDC3E" w14:textId="0AB0F8E3" w:rsidR="00B7532A" w:rsidRPr="009E4F57" w:rsidRDefault="00B7532A" w:rsidP="009E4F57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Córrego Fundo</w:t>
      </w:r>
      <w:r w:rsidR="002C34CC"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 - MG, </w:t>
      </w:r>
      <w:proofErr w:type="spellStart"/>
      <w:r w:rsid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</w:t>
      </w:r>
      <w:proofErr w:type="spellEnd"/>
      <w:r w:rsid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 </w:t>
      </w:r>
      <w:r w:rsidR="002C34CC"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de</w:t>
      </w:r>
      <w:r w:rsid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 </w:t>
      </w:r>
      <w:proofErr w:type="spellStart"/>
      <w:r w:rsid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xxxxx</w:t>
      </w:r>
      <w:proofErr w:type="spellEnd"/>
      <w:r w:rsidR="002C34CC" w:rsidRPr="009E4F57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 xml:space="preserve"> de 2026. </w:t>
      </w:r>
    </w:p>
    <w:p w14:paraId="459D45A7" w14:textId="77777777" w:rsidR="00B7532A" w:rsidRPr="009E4F57" w:rsidRDefault="00B7532A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color w:val="000000" w:themeColor="text1"/>
          <w:kern w:val="1"/>
          <w:sz w:val="24"/>
          <w:szCs w:val="24"/>
        </w:rPr>
      </w:pPr>
    </w:p>
    <w:p w14:paraId="02A8611B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____________________________________</w:t>
      </w:r>
    </w:p>
    <w:p w14:paraId="32B9DE4A" w14:textId="236C5C31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Secretári</w:t>
      </w:r>
      <w:r w:rsidR="001E69DB"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o</w:t>
      </w: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 Municipal de Cultura</w:t>
      </w:r>
      <w:r w:rsidR="009E4F57">
        <w:rPr>
          <w:rFonts w:eastAsia="Times New Roman"/>
          <w:b/>
          <w:color w:val="000000" w:themeColor="text1"/>
          <w:kern w:val="1"/>
          <w:sz w:val="24"/>
          <w:szCs w:val="24"/>
        </w:rPr>
        <w:t>, Cultura, Esporte, Lazer e Turismo</w:t>
      </w:r>
    </w:p>
    <w:p w14:paraId="1F917EBF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2BB83244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46D1C1D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78DC7453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3C6794A8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6CBEB849" w14:textId="06E729AF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__________</w:t>
      </w:r>
      <w:r w:rsidR="001E69DB"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___________</w:t>
      </w: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______________</w:t>
      </w:r>
    </w:p>
    <w:p w14:paraId="6BB0BEC1" w14:textId="77777777" w:rsidR="002C34CC" w:rsidRPr="009E4F57" w:rsidRDefault="002C34CC" w:rsidP="002C34CC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Nome/razão social do proponente</w:t>
      </w:r>
    </w:p>
    <w:p w14:paraId="59F4DDE7" w14:textId="4248C29B" w:rsidR="008F7E8A" w:rsidRPr="009E4F57" w:rsidRDefault="002C34CC" w:rsidP="009E4F57">
      <w:pPr>
        <w:pStyle w:val="PargrafodaLista"/>
        <w:tabs>
          <w:tab w:val="left" w:pos="9638"/>
        </w:tabs>
        <w:spacing w:line="240" w:lineRule="auto"/>
        <w:ind w:left="0"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9E4F57">
        <w:rPr>
          <w:rFonts w:eastAsia="Times New Roman"/>
          <w:b/>
          <w:color w:val="000000" w:themeColor="text1"/>
          <w:kern w:val="1"/>
          <w:sz w:val="24"/>
          <w:szCs w:val="24"/>
        </w:rPr>
        <w:t>Proponente</w:t>
      </w:r>
      <w:bookmarkStart w:id="0" w:name="_GoBack"/>
      <w:bookmarkEnd w:id="0"/>
    </w:p>
    <w:sectPr w:rsidR="008F7E8A" w:rsidRPr="009E4F57" w:rsidSect="009E4F57">
      <w:headerReference w:type="default" r:id="rId9"/>
      <w:footerReference w:type="default" r:id="rId10"/>
      <w:pgSz w:w="11909" w:h="16834"/>
      <w:pgMar w:top="1417" w:right="1701" w:bottom="0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6D269" w14:textId="77777777" w:rsidR="007250F6" w:rsidRDefault="007250F6">
      <w:pPr>
        <w:spacing w:line="240" w:lineRule="auto"/>
      </w:pPr>
      <w:r>
        <w:separator/>
      </w:r>
    </w:p>
  </w:endnote>
  <w:endnote w:type="continuationSeparator" w:id="0">
    <w:p w14:paraId="05C5647E" w14:textId="77777777" w:rsidR="007250F6" w:rsidRDefault="00725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FB723C2-1B13-48D5-9C3B-0278112AEF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A04C4CF-88DA-4728-9C94-98CB0B0795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19C4" w14:textId="19EC5D1D" w:rsidR="00EB7781" w:rsidRDefault="00EB7781" w:rsidP="00926121">
    <w:pPr>
      <w:tabs>
        <w:tab w:val="left" w:pos="6885"/>
      </w:tabs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2161B" w14:textId="77777777" w:rsidR="007250F6" w:rsidRDefault="007250F6">
      <w:pPr>
        <w:spacing w:line="240" w:lineRule="auto"/>
      </w:pPr>
      <w:r>
        <w:separator/>
      </w:r>
    </w:p>
  </w:footnote>
  <w:footnote w:type="continuationSeparator" w:id="0">
    <w:p w14:paraId="63CAD915" w14:textId="77777777" w:rsidR="007250F6" w:rsidRDefault="007250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828C" w14:textId="129B26F5" w:rsidR="00EB7781" w:rsidRDefault="00574B40" w:rsidP="009E4F57">
    <w:pPr>
      <w:ind w:left="-1133" w:firstLine="140"/>
      <w:jc w:val="center"/>
    </w:pPr>
    <w:r>
      <w:rPr>
        <w:noProof/>
      </w:rPr>
      <w:drawing>
        <wp:inline distT="0" distB="0" distL="0" distR="0" wp14:anchorId="653249DC" wp14:editId="55487A5A">
          <wp:extent cx="1292225" cy="1020119"/>
          <wp:effectExtent l="0" t="0" r="3175" b="8890"/>
          <wp:docPr id="2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519" cy="1035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B3A">
      <w:rPr>
        <w:noProof/>
      </w:rPr>
      <w:drawing>
        <wp:inline distT="0" distB="0" distL="0" distR="0" wp14:anchorId="13CEA6CF" wp14:editId="481CC415">
          <wp:extent cx="4647964" cy="660881"/>
          <wp:effectExtent l="0" t="0" r="635" b="0"/>
          <wp:docPr id="2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989" cy="67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B4A755" w14:textId="77777777" w:rsidR="00264EBB" w:rsidRDefault="00264EBB" w:rsidP="00264EBB">
    <w:pPr>
      <w:ind w:left="-1133" w:firstLine="113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4522"/>
    <w:multiLevelType w:val="hybridMultilevel"/>
    <w:tmpl w:val="B29237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6B7C"/>
    <w:multiLevelType w:val="multilevel"/>
    <w:tmpl w:val="A7A6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2757F"/>
    <w:multiLevelType w:val="multilevel"/>
    <w:tmpl w:val="952E6F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EC77AB0"/>
    <w:multiLevelType w:val="hybridMultilevel"/>
    <w:tmpl w:val="1E560B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1F9B"/>
    <w:multiLevelType w:val="hybridMultilevel"/>
    <w:tmpl w:val="5F4ECA1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E5401F9"/>
    <w:multiLevelType w:val="hybridMultilevel"/>
    <w:tmpl w:val="C8029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42E1A"/>
    <w:multiLevelType w:val="hybridMultilevel"/>
    <w:tmpl w:val="AFCEDD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7DFB"/>
    <w:multiLevelType w:val="hybridMultilevel"/>
    <w:tmpl w:val="C026F9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B5F5C"/>
    <w:multiLevelType w:val="hybridMultilevel"/>
    <w:tmpl w:val="4AC271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7EDA"/>
    <w:multiLevelType w:val="hybridMultilevel"/>
    <w:tmpl w:val="8DD0C8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3101B"/>
    <w:multiLevelType w:val="multilevel"/>
    <w:tmpl w:val="0D5CEB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A6544A"/>
    <w:multiLevelType w:val="multilevel"/>
    <w:tmpl w:val="C3E00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C8368E"/>
    <w:multiLevelType w:val="hybridMultilevel"/>
    <w:tmpl w:val="34867D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77F9A"/>
    <w:multiLevelType w:val="hybridMultilevel"/>
    <w:tmpl w:val="02668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5FEF"/>
    <w:rsid w:val="00006F41"/>
    <w:rsid w:val="00007DB6"/>
    <w:rsid w:val="00010AEC"/>
    <w:rsid w:val="00011115"/>
    <w:rsid w:val="00011326"/>
    <w:rsid w:val="00015BE4"/>
    <w:rsid w:val="0001659E"/>
    <w:rsid w:val="00023CA2"/>
    <w:rsid w:val="00034DE3"/>
    <w:rsid w:val="000416DC"/>
    <w:rsid w:val="00045CC4"/>
    <w:rsid w:val="0004696D"/>
    <w:rsid w:val="00046980"/>
    <w:rsid w:val="00054647"/>
    <w:rsid w:val="00061905"/>
    <w:rsid w:val="00065435"/>
    <w:rsid w:val="00070FA1"/>
    <w:rsid w:val="00076536"/>
    <w:rsid w:val="000800D9"/>
    <w:rsid w:val="0008093B"/>
    <w:rsid w:val="00081317"/>
    <w:rsid w:val="000815E0"/>
    <w:rsid w:val="00081976"/>
    <w:rsid w:val="000928AB"/>
    <w:rsid w:val="00094AF4"/>
    <w:rsid w:val="00095FC5"/>
    <w:rsid w:val="000A1B97"/>
    <w:rsid w:val="000A2AD6"/>
    <w:rsid w:val="000A784D"/>
    <w:rsid w:val="000B1488"/>
    <w:rsid w:val="000B4A7D"/>
    <w:rsid w:val="000C6D76"/>
    <w:rsid w:val="000D6A2F"/>
    <w:rsid w:val="000E65F1"/>
    <w:rsid w:val="000E708C"/>
    <w:rsid w:val="000F3540"/>
    <w:rsid w:val="000F39FD"/>
    <w:rsid w:val="000F54C2"/>
    <w:rsid w:val="00106CE2"/>
    <w:rsid w:val="00110D2B"/>
    <w:rsid w:val="001115B8"/>
    <w:rsid w:val="0011369F"/>
    <w:rsid w:val="00115048"/>
    <w:rsid w:val="001176F5"/>
    <w:rsid w:val="00141BA6"/>
    <w:rsid w:val="00151724"/>
    <w:rsid w:val="00163405"/>
    <w:rsid w:val="00167654"/>
    <w:rsid w:val="00170B3A"/>
    <w:rsid w:val="00177521"/>
    <w:rsid w:val="001827A6"/>
    <w:rsid w:val="00184BC7"/>
    <w:rsid w:val="00184D8A"/>
    <w:rsid w:val="0018753B"/>
    <w:rsid w:val="00192497"/>
    <w:rsid w:val="00194DBB"/>
    <w:rsid w:val="001A0EEC"/>
    <w:rsid w:val="001A34BE"/>
    <w:rsid w:val="001A68F7"/>
    <w:rsid w:val="001B7395"/>
    <w:rsid w:val="001B7CD0"/>
    <w:rsid w:val="001C0A2E"/>
    <w:rsid w:val="001C6483"/>
    <w:rsid w:val="001C6DEB"/>
    <w:rsid w:val="001C7366"/>
    <w:rsid w:val="001D3413"/>
    <w:rsid w:val="001D52D6"/>
    <w:rsid w:val="001E69DB"/>
    <w:rsid w:val="001F1A79"/>
    <w:rsid w:val="001F4846"/>
    <w:rsid w:val="001F6829"/>
    <w:rsid w:val="001F7007"/>
    <w:rsid w:val="00205EF2"/>
    <w:rsid w:val="0021180A"/>
    <w:rsid w:val="0021222B"/>
    <w:rsid w:val="002126CE"/>
    <w:rsid w:val="002240AC"/>
    <w:rsid w:val="00227753"/>
    <w:rsid w:val="00253350"/>
    <w:rsid w:val="002613AD"/>
    <w:rsid w:val="00261B83"/>
    <w:rsid w:val="00264EBB"/>
    <w:rsid w:val="002667FC"/>
    <w:rsid w:val="00272DFC"/>
    <w:rsid w:val="002738AB"/>
    <w:rsid w:val="00277D21"/>
    <w:rsid w:val="002802BB"/>
    <w:rsid w:val="00283436"/>
    <w:rsid w:val="00286413"/>
    <w:rsid w:val="00287931"/>
    <w:rsid w:val="00290BED"/>
    <w:rsid w:val="0029106E"/>
    <w:rsid w:val="002A005B"/>
    <w:rsid w:val="002A3F09"/>
    <w:rsid w:val="002A6F25"/>
    <w:rsid w:val="002B0CA3"/>
    <w:rsid w:val="002B27A8"/>
    <w:rsid w:val="002B7A93"/>
    <w:rsid w:val="002C341E"/>
    <w:rsid w:val="002C34CC"/>
    <w:rsid w:val="002D11B4"/>
    <w:rsid w:val="002D5969"/>
    <w:rsid w:val="002D6B82"/>
    <w:rsid w:val="002D7DA5"/>
    <w:rsid w:val="002F04FE"/>
    <w:rsid w:val="002F19F4"/>
    <w:rsid w:val="00301F61"/>
    <w:rsid w:val="0030206D"/>
    <w:rsid w:val="003046E1"/>
    <w:rsid w:val="003050EA"/>
    <w:rsid w:val="00311633"/>
    <w:rsid w:val="00311B62"/>
    <w:rsid w:val="0031695C"/>
    <w:rsid w:val="00320FB5"/>
    <w:rsid w:val="00323EA3"/>
    <w:rsid w:val="00332D8E"/>
    <w:rsid w:val="00334BE0"/>
    <w:rsid w:val="00346B3A"/>
    <w:rsid w:val="00352E59"/>
    <w:rsid w:val="003557F2"/>
    <w:rsid w:val="00356093"/>
    <w:rsid w:val="0036181E"/>
    <w:rsid w:val="003649E2"/>
    <w:rsid w:val="00365B92"/>
    <w:rsid w:val="00365E82"/>
    <w:rsid w:val="00377B58"/>
    <w:rsid w:val="0038087D"/>
    <w:rsid w:val="003856C6"/>
    <w:rsid w:val="003A6AE8"/>
    <w:rsid w:val="003B04BC"/>
    <w:rsid w:val="003B15A7"/>
    <w:rsid w:val="003B245F"/>
    <w:rsid w:val="003B584E"/>
    <w:rsid w:val="003C1A72"/>
    <w:rsid w:val="003C285B"/>
    <w:rsid w:val="003E1A21"/>
    <w:rsid w:val="003E3C5A"/>
    <w:rsid w:val="003E5524"/>
    <w:rsid w:val="003F2165"/>
    <w:rsid w:val="003F2337"/>
    <w:rsid w:val="003F6A56"/>
    <w:rsid w:val="00405B4A"/>
    <w:rsid w:val="004107B6"/>
    <w:rsid w:val="0041107D"/>
    <w:rsid w:val="004112B5"/>
    <w:rsid w:val="004138F3"/>
    <w:rsid w:val="00413C37"/>
    <w:rsid w:val="00421E8C"/>
    <w:rsid w:val="00422B15"/>
    <w:rsid w:val="004345CD"/>
    <w:rsid w:val="00434A9F"/>
    <w:rsid w:val="00434C1B"/>
    <w:rsid w:val="00441008"/>
    <w:rsid w:val="00441BAE"/>
    <w:rsid w:val="00442768"/>
    <w:rsid w:val="00446ACD"/>
    <w:rsid w:val="00447F49"/>
    <w:rsid w:val="00454F47"/>
    <w:rsid w:val="00455394"/>
    <w:rsid w:val="00465A0B"/>
    <w:rsid w:val="004714D2"/>
    <w:rsid w:val="00473BED"/>
    <w:rsid w:val="00482D8C"/>
    <w:rsid w:val="004839FB"/>
    <w:rsid w:val="0048445B"/>
    <w:rsid w:val="00494360"/>
    <w:rsid w:val="004A3DBF"/>
    <w:rsid w:val="004B0318"/>
    <w:rsid w:val="004B5C42"/>
    <w:rsid w:val="004B7F85"/>
    <w:rsid w:val="004C5919"/>
    <w:rsid w:val="004C7D87"/>
    <w:rsid w:val="004D7BD0"/>
    <w:rsid w:val="00500850"/>
    <w:rsid w:val="005016FD"/>
    <w:rsid w:val="0051405E"/>
    <w:rsid w:val="00516F93"/>
    <w:rsid w:val="005255E6"/>
    <w:rsid w:val="0053112A"/>
    <w:rsid w:val="00533B6C"/>
    <w:rsid w:val="00536527"/>
    <w:rsid w:val="00543A70"/>
    <w:rsid w:val="00545E3D"/>
    <w:rsid w:val="005466B5"/>
    <w:rsid w:val="00554A37"/>
    <w:rsid w:val="0055694B"/>
    <w:rsid w:val="0055725B"/>
    <w:rsid w:val="005614E8"/>
    <w:rsid w:val="00567723"/>
    <w:rsid w:val="00574B40"/>
    <w:rsid w:val="00585F44"/>
    <w:rsid w:val="005978A4"/>
    <w:rsid w:val="005A5483"/>
    <w:rsid w:val="005B1EB5"/>
    <w:rsid w:val="005D5061"/>
    <w:rsid w:val="005D7EB0"/>
    <w:rsid w:val="005E0FD4"/>
    <w:rsid w:val="005E73D7"/>
    <w:rsid w:val="005F1C0C"/>
    <w:rsid w:val="005F2AA6"/>
    <w:rsid w:val="00614D07"/>
    <w:rsid w:val="0061596A"/>
    <w:rsid w:val="006160A6"/>
    <w:rsid w:val="00630409"/>
    <w:rsid w:val="0063047E"/>
    <w:rsid w:val="00640E82"/>
    <w:rsid w:val="00641EA2"/>
    <w:rsid w:val="00643A0D"/>
    <w:rsid w:val="00647767"/>
    <w:rsid w:val="00651D72"/>
    <w:rsid w:val="006524B3"/>
    <w:rsid w:val="006628A1"/>
    <w:rsid w:val="00671AEB"/>
    <w:rsid w:val="0068488D"/>
    <w:rsid w:val="006876C6"/>
    <w:rsid w:val="006950CF"/>
    <w:rsid w:val="006A353A"/>
    <w:rsid w:val="006A4416"/>
    <w:rsid w:val="006A4C8C"/>
    <w:rsid w:val="006B1EB1"/>
    <w:rsid w:val="006B6141"/>
    <w:rsid w:val="006C3AAD"/>
    <w:rsid w:val="006D0843"/>
    <w:rsid w:val="006D1DDD"/>
    <w:rsid w:val="006E03EC"/>
    <w:rsid w:val="006E0CC6"/>
    <w:rsid w:val="006F545F"/>
    <w:rsid w:val="006F7F04"/>
    <w:rsid w:val="00705FC0"/>
    <w:rsid w:val="0072367E"/>
    <w:rsid w:val="007250F6"/>
    <w:rsid w:val="00735958"/>
    <w:rsid w:val="00736329"/>
    <w:rsid w:val="00741F5B"/>
    <w:rsid w:val="00746FCC"/>
    <w:rsid w:val="00755C4F"/>
    <w:rsid w:val="007620C9"/>
    <w:rsid w:val="007656F8"/>
    <w:rsid w:val="00765AB2"/>
    <w:rsid w:val="00772C73"/>
    <w:rsid w:val="007772E5"/>
    <w:rsid w:val="007776A2"/>
    <w:rsid w:val="00781ECD"/>
    <w:rsid w:val="00791C53"/>
    <w:rsid w:val="007A0C5D"/>
    <w:rsid w:val="007A202A"/>
    <w:rsid w:val="007A5201"/>
    <w:rsid w:val="007B0C31"/>
    <w:rsid w:val="007B2118"/>
    <w:rsid w:val="007B594A"/>
    <w:rsid w:val="007C1B6F"/>
    <w:rsid w:val="007C2895"/>
    <w:rsid w:val="007C5B2F"/>
    <w:rsid w:val="007C7E00"/>
    <w:rsid w:val="007D2530"/>
    <w:rsid w:val="007D41E6"/>
    <w:rsid w:val="007E55DC"/>
    <w:rsid w:val="007F22CF"/>
    <w:rsid w:val="007F411D"/>
    <w:rsid w:val="007F532E"/>
    <w:rsid w:val="007F6D39"/>
    <w:rsid w:val="007F73FC"/>
    <w:rsid w:val="007F7EE4"/>
    <w:rsid w:val="0080312D"/>
    <w:rsid w:val="00816809"/>
    <w:rsid w:val="008274E9"/>
    <w:rsid w:val="00835555"/>
    <w:rsid w:val="00835B48"/>
    <w:rsid w:val="00840D24"/>
    <w:rsid w:val="00843D50"/>
    <w:rsid w:val="00845241"/>
    <w:rsid w:val="00847EF3"/>
    <w:rsid w:val="00855ABA"/>
    <w:rsid w:val="00862B55"/>
    <w:rsid w:val="00867B30"/>
    <w:rsid w:val="00870B8A"/>
    <w:rsid w:val="008732BA"/>
    <w:rsid w:val="00873B3D"/>
    <w:rsid w:val="00873F83"/>
    <w:rsid w:val="00875C42"/>
    <w:rsid w:val="0087751F"/>
    <w:rsid w:val="00881FEE"/>
    <w:rsid w:val="008847AD"/>
    <w:rsid w:val="008900EF"/>
    <w:rsid w:val="00891676"/>
    <w:rsid w:val="00891F17"/>
    <w:rsid w:val="008944EA"/>
    <w:rsid w:val="008A02CF"/>
    <w:rsid w:val="008A727A"/>
    <w:rsid w:val="008B172B"/>
    <w:rsid w:val="008B559D"/>
    <w:rsid w:val="008B5C56"/>
    <w:rsid w:val="008C0AA5"/>
    <w:rsid w:val="008C1ECA"/>
    <w:rsid w:val="008C24BA"/>
    <w:rsid w:val="008C6AE0"/>
    <w:rsid w:val="008D18E3"/>
    <w:rsid w:val="008D5DA3"/>
    <w:rsid w:val="008E4007"/>
    <w:rsid w:val="008E63EA"/>
    <w:rsid w:val="008E76B5"/>
    <w:rsid w:val="008F15A6"/>
    <w:rsid w:val="008F7E8A"/>
    <w:rsid w:val="00900B84"/>
    <w:rsid w:val="0090621B"/>
    <w:rsid w:val="0091442B"/>
    <w:rsid w:val="00915EB9"/>
    <w:rsid w:val="00917E56"/>
    <w:rsid w:val="00926121"/>
    <w:rsid w:val="00934BA4"/>
    <w:rsid w:val="00935B81"/>
    <w:rsid w:val="00935C63"/>
    <w:rsid w:val="00950512"/>
    <w:rsid w:val="0095457B"/>
    <w:rsid w:val="00954FB9"/>
    <w:rsid w:val="0095773E"/>
    <w:rsid w:val="009744D1"/>
    <w:rsid w:val="00976064"/>
    <w:rsid w:val="00983DE4"/>
    <w:rsid w:val="009846EF"/>
    <w:rsid w:val="00994DD5"/>
    <w:rsid w:val="009976FC"/>
    <w:rsid w:val="009B5B99"/>
    <w:rsid w:val="009C075C"/>
    <w:rsid w:val="009C1A9F"/>
    <w:rsid w:val="009C3CEF"/>
    <w:rsid w:val="009E0E50"/>
    <w:rsid w:val="009E4F57"/>
    <w:rsid w:val="009F1719"/>
    <w:rsid w:val="00A11F9B"/>
    <w:rsid w:val="00A2695C"/>
    <w:rsid w:val="00A27CAF"/>
    <w:rsid w:val="00A43DB7"/>
    <w:rsid w:val="00A57090"/>
    <w:rsid w:val="00A621F1"/>
    <w:rsid w:val="00A67406"/>
    <w:rsid w:val="00A8425C"/>
    <w:rsid w:val="00A9705A"/>
    <w:rsid w:val="00AA4D2F"/>
    <w:rsid w:val="00AA504C"/>
    <w:rsid w:val="00AB00D2"/>
    <w:rsid w:val="00AC5124"/>
    <w:rsid w:val="00AC7131"/>
    <w:rsid w:val="00AD2F6F"/>
    <w:rsid w:val="00AD31F0"/>
    <w:rsid w:val="00AF73A5"/>
    <w:rsid w:val="00B01B31"/>
    <w:rsid w:val="00B31F36"/>
    <w:rsid w:val="00B36840"/>
    <w:rsid w:val="00B36972"/>
    <w:rsid w:val="00B3788D"/>
    <w:rsid w:val="00B43FCC"/>
    <w:rsid w:val="00B44099"/>
    <w:rsid w:val="00B445C3"/>
    <w:rsid w:val="00B45074"/>
    <w:rsid w:val="00B46422"/>
    <w:rsid w:val="00B5107F"/>
    <w:rsid w:val="00B51C96"/>
    <w:rsid w:val="00B52E8A"/>
    <w:rsid w:val="00B533A2"/>
    <w:rsid w:val="00B70949"/>
    <w:rsid w:val="00B70C3C"/>
    <w:rsid w:val="00B71646"/>
    <w:rsid w:val="00B7335C"/>
    <w:rsid w:val="00B7532A"/>
    <w:rsid w:val="00B8120B"/>
    <w:rsid w:val="00B85857"/>
    <w:rsid w:val="00B86741"/>
    <w:rsid w:val="00BA33A4"/>
    <w:rsid w:val="00BA50F9"/>
    <w:rsid w:val="00BA5391"/>
    <w:rsid w:val="00BA5558"/>
    <w:rsid w:val="00BB6C47"/>
    <w:rsid w:val="00BC4BE9"/>
    <w:rsid w:val="00BE5F3F"/>
    <w:rsid w:val="00BE6A70"/>
    <w:rsid w:val="00BF16B5"/>
    <w:rsid w:val="00C04D56"/>
    <w:rsid w:val="00C05CEF"/>
    <w:rsid w:val="00C12854"/>
    <w:rsid w:val="00C21079"/>
    <w:rsid w:val="00C211FF"/>
    <w:rsid w:val="00C30DC0"/>
    <w:rsid w:val="00C33DFC"/>
    <w:rsid w:val="00C36FEF"/>
    <w:rsid w:val="00C40006"/>
    <w:rsid w:val="00C40638"/>
    <w:rsid w:val="00C42D24"/>
    <w:rsid w:val="00C47F08"/>
    <w:rsid w:val="00C47FCC"/>
    <w:rsid w:val="00C63E9A"/>
    <w:rsid w:val="00C659DB"/>
    <w:rsid w:val="00C67448"/>
    <w:rsid w:val="00C70D15"/>
    <w:rsid w:val="00C70EBA"/>
    <w:rsid w:val="00C7436B"/>
    <w:rsid w:val="00C7476F"/>
    <w:rsid w:val="00C90632"/>
    <w:rsid w:val="00CD5DFC"/>
    <w:rsid w:val="00CE039C"/>
    <w:rsid w:val="00CE056A"/>
    <w:rsid w:val="00CE6879"/>
    <w:rsid w:val="00D01F81"/>
    <w:rsid w:val="00D02C0F"/>
    <w:rsid w:val="00D21D8B"/>
    <w:rsid w:val="00D33A71"/>
    <w:rsid w:val="00D40AF3"/>
    <w:rsid w:val="00D42836"/>
    <w:rsid w:val="00D653A1"/>
    <w:rsid w:val="00D72272"/>
    <w:rsid w:val="00D828B3"/>
    <w:rsid w:val="00D861D6"/>
    <w:rsid w:val="00D92C7D"/>
    <w:rsid w:val="00DA1A71"/>
    <w:rsid w:val="00DA54BD"/>
    <w:rsid w:val="00DA582F"/>
    <w:rsid w:val="00DB5E6F"/>
    <w:rsid w:val="00DC0C21"/>
    <w:rsid w:val="00DD2560"/>
    <w:rsid w:val="00DF27DE"/>
    <w:rsid w:val="00DF55A4"/>
    <w:rsid w:val="00E01516"/>
    <w:rsid w:val="00E024AE"/>
    <w:rsid w:val="00E067F8"/>
    <w:rsid w:val="00E10E0E"/>
    <w:rsid w:val="00E166B7"/>
    <w:rsid w:val="00E210BB"/>
    <w:rsid w:val="00E24A56"/>
    <w:rsid w:val="00E26E93"/>
    <w:rsid w:val="00E312E9"/>
    <w:rsid w:val="00E353C9"/>
    <w:rsid w:val="00E40D99"/>
    <w:rsid w:val="00E47955"/>
    <w:rsid w:val="00E54029"/>
    <w:rsid w:val="00E57C4C"/>
    <w:rsid w:val="00E65C29"/>
    <w:rsid w:val="00E71B0D"/>
    <w:rsid w:val="00E7430F"/>
    <w:rsid w:val="00E776DF"/>
    <w:rsid w:val="00E90C9D"/>
    <w:rsid w:val="00E92FC0"/>
    <w:rsid w:val="00E9410F"/>
    <w:rsid w:val="00EA4A0D"/>
    <w:rsid w:val="00EA7398"/>
    <w:rsid w:val="00EB36EC"/>
    <w:rsid w:val="00EB5665"/>
    <w:rsid w:val="00EB5B27"/>
    <w:rsid w:val="00EB7781"/>
    <w:rsid w:val="00ED3F16"/>
    <w:rsid w:val="00ED5E14"/>
    <w:rsid w:val="00EE3A76"/>
    <w:rsid w:val="00EE490B"/>
    <w:rsid w:val="00EE7758"/>
    <w:rsid w:val="00EF2894"/>
    <w:rsid w:val="00F03ACC"/>
    <w:rsid w:val="00F04F42"/>
    <w:rsid w:val="00F14F0F"/>
    <w:rsid w:val="00F1679A"/>
    <w:rsid w:val="00F30AA8"/>
    <w:rsid w:val="00F31B0D"/>
    <w:rsid w:val="00F375E0"/>
    <w:rsid w:val="00F417C2"/>
    <w:rsid w:val="00F46070"/>
    <w:rsid w:val="00F47F52"/>
    <w:rsid w:val="00F5257A"/>
    <w:rsid w:val="00F532A8"/>
    <w:rsid w:val="00F549BA"/>
    <w:rsid w:val="00F559D4"/>
    <w:rsid w:val="00F5642E"/>
    <w:rsid w:val="00F701A2"/>
    <w:rsid w:val="00F72016"/>
    <w:rsid w:val="00F725A3"/>
    <w:rsid w:val="00F81D93"/>
    <w:rsid w:val="00F8465F"/>
    <w:rsid w:val="00F860D8"/>
    <w:rsid w:val="00F92B2F"/>
    <w:rsid w:val="00FA3EB8"/>
    <w:rsid w:val="00FA5640"/>
    <w:rsid w:val="00FA7968"/>
    <w:rsid w:val="00FB1725"/>
    <w:rsid w:val="00FB3FEA"/>
    <w:rsid w:val="00FB6081"/>
    <w:rsid w:val="00FC2FFD"/>
    <w:rsid w:val="00FD2ACA"/>
    <w:rsid w:val="00FF5B64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D"/>
  </w:style>
  <w:style w:type="paragraph" w:styleId="Rodap">
    <w:name w:val="footer"/>
    <w:basedOn w:val="Normal"/>
    <w:link w:val="Rodap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D"/>
  </w:style>
  <w:style w:type="paragraph" w:styleId="PargrafodaLista">
    <w:name w:val="List Paragraph"/>
    <w:basedOn w:val="Normal"/>
    <w:qFormat/>
    <w:rsid w:val="00746FCC"/>
    <w:pPr>
      <w:ind w:left="720"/>
      <w:contextualSpacing/>
    </w:pPr>
  </w:style>
  <w:style w:type="paragraph" w:styleId="Corpodetexto">
    <w:name w:val="Body Text"/>
    <w:basedOn w:val="Normal"/>
    <w:link w:val="CorpodetextoChar"/>
    <w:qFormat/>
    <w:rsid w:val="008F7E8A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F7E8A"/>
    <w:rPr>
      <w:rFonts w:ascii="Calibri" w:eastAsia="Calibri" w:hAnsi="Calibri" w:cs="Times New Roman"/>
      <w:lang w:eastAsia="zh-CN"/>
    </w:rPr>
  </w:style>
  <w:style w:type="character" w:styleId="Hyperlink">
    <w:name w:val="Hyperlink"/>
    <w:rsid w:val="008F7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3B9C5A-C935-4946-B7D2-D4AB29CA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Franciane</cp:lastModifiedBy>
  <cp:revision>2</cp:revision>
  <dcterms:created xsi:type="dcterms:W3CDTF">2026-08-12T17:58:00Z</dcterms:created>
  <dcterms:modified xsi:type="dcterms:W3CDTF">2026-08-12T17:58:00Z</dcterms:modified>
</cp:coreProperties>
</file>