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4479" w14:textId="6CF3F4FD" w:rsidR="00532CEA" w:rsidRPr="007703FF" w:rsidRDefault="00532CEA" w:rsidP="00532CEA">
      <w:pPr>
        <w:pStyle w:val="Textoembloco"/>
        <w:tabs>
          <w:tab w:val="left" w:pos="2190"/>
        </w:tabs>
        <w:spacing w:line="360" w:lineRule="auto"/>
        <w:ind w:left="709" w:hanging="1"/>
        <w:rPr>
          <w:rFonts w:ascii="Verdana" w:hAnsi="Verdana"/>
          <w:b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ab/>
      </w:r>
      <w:r w:rsidRPr="007703FF">
        <w:rPr>
          <w:rFonts w:ascii="Verdana" w:hAnsi="Verdana"/>
          <w:b/>
          <w:bCs/>
          <w:sz w:val="22"/>
          <w:szCs w:val="22"/>
        </w:rPr>
        <w:tab/>
      </w:r>
      <w:r w:rsidRPr="00A30F10">
        <w:rPr>
          <w:rFonts w:ascii="Verdana" w:hAnsi="Verdana"/>
          <w:b/>
          <w:bCs/>
          <w:sz w:val="22"/>
          <w:szCs w:val="22"/>
        </w:rPr>
        <w:t>DECRETO Nº.</w:t>
      </w:r>
      <w:r w:rsidR="007703FF" w:rsidRPr="00A30F10">
        <w:rPr>
          <w:rFonts w:ascii="Verdana" w:hAnsi="Verdana"/>
          <w:b/>
          <w:bCs/>
          <w:sz w:val="22"/>
          <w:szCs w:val="22"/>
        </w:rPr>
        <w:t xml:space="preserve"> </w:t>
      </w:r>
      <w:r w:rsidR="00A30F10" w:rsidRPr="00A30F10">
        <w:rPr>
          <w:rFonts w:ascii="Verdana" w:hAnsi="Verdana"/>
          <w:b/>
          <w:bCs/>
          <w:sz w:val="22"/>
          <w:szCs w:val="22"/>
        </w:rPr>
        <w:t>4633</w:t>
      </w:r>
      <w:r w:rsidRPr="00A30F10">
        <w:rPr>
          <w:rFonts w:ascii="Verdana" w:hAnsi="Verdana"/>
          <w:b/>
          <w:bCs/>
          <w:sz w:val="22"/>
          <w:szCs w:val="22"/>
        </w:rPr>
        <w:t xml:space="preserve"> </w:t>
      </w:r>
      <w:r w:rsidRPr="00A30F10">
        <w:rPr>
          <w:rFonts w:ascii="Verdana" w:hAnsi="Verdana"/>
          <w:b/>
          <w:sz w:val="22"/>
          <w:szCs w:val="22"/>
        </w:rPr>
        <w:t>DE 1</w:t>
      </w:r>
      <w:r w:rsidR="00A30F10" w:rsidRPr="00A30F10">
        <w:rPr>
          <w:rFonts w:ascii="Verdana" w:hAnsi="Verdana"/>
          <w:b/>
          <w:sz w:val="22"/>
          <w:szCs w:val="22"/>
        </w:rPr>
        <w:t>8</w:t>
      </w:r>
      <w:r w:rsidRPr="00A30F10">
        <w:rPr>
          <w:rFonts w:ascii="Verdana" w:hAnsi="Verdana"/>
          <w:b/>
          <w:sz w:val="22"/>
          <w:szCs w:val="22"/>
        </w:rPr>
        <w:t xml:space="preserve"> DE MARÇO DE 202</w:t>
      </w:r>
      <w:r w:rsidR="00A30F10" w:rsidRPr="00A30F10">
        <w:rPr>
          <w:rFonts w:ascii="Verdana" w:hAnsi="Verdana"/>
          <w:b/>
          <w:sz w:val="22"/>
          <w:szCs w:val="22"/>
        </w:rPr>
        <w:t>6</w:t>
      </w:r>
      <w:r w:rsidRPr="00A30F10">
        <w:rPr>
          <w:rFonts w:ascii="Verdana" w:hAnsi="Verdana"/>
          <w:b/>
          <w:sz w:val="22"/>
          <w:szCs w:val="22"/>
        </w:rPr>
        <w:t>.</w:t>
      </w:r>
    </w:p>
    <w:p w14:paraId="463EF552" w14:textId="77777777" w:rsidR="003E5BA0" w:rsidRPr="007703FF" w:rsidRDefault="003E5BA0" w:rsidP="00532CEA">
      <w:pPr>
        <w:pStyle w:val="Textoembloco"/>
        <w:tabs>
          <w:tab w:val="left" w:pos="2190"/>
        </w:tabs>
        <w:spacing w:line="360" w:lineRule="auto"/>
        <w:ind w:left="709" w:hanging="1"/>
        <w:rPr>
          <w:rFonts w:ascii="Verdana" w:hAnsi="Verdana"/>
          <w:b/>
          <w:bCs/>
          <w:sz w:val="22"/>
          <w:szCs w:val="22"/>
        </w:rPr>
      </w:pPr>
    </w:p>
    <w:p w14:paraId="28D88B28" w14:textId="77777777" w:rsidR="00532CEA" w:rsidRPr="007703FF" w:rsidRDefault="00532CEA" w:rsidP="00532CEA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165F5606" w14:textId="4BB4BEDE" w:rsidR="00532CEA" w:rsidRPr="007703FF" w:rsidRDefault="00532CEA" w:rsidP="00532CEA">
      <w:pPr>
        <w:spacing w:line="360" w:lineRule="auto"/>
        <w:ind w:left="3540"/>
        <w:jc w:val="both"/>
        <w:rPr>
          <w:rFonts w:ascii="Verdana" w:hAnsi="Verdana"/>
          <w:b/>
          <w:sz w:val="22"/>
          <w:szCs w:val="22"/>
        </w:rPr>
      </w:pPr>
      <w:r w:rsidRPr="007703FF">
        <w:rPr>
          <w:rFonts w:ascii="Verdana" w:hAnsi="Verdana"/>
          <w:b/>
          <w:sz w:val="22"/>
          <w:szCs w:val="22"/>
        </w:rPr>
        <w:t xml:space="preserve">"DISPÕE SOBRE A LIBERAÇÃO DE LOTES CAUCIONADOS DADOS COMO GARANTIA DE EXECUÇÃO DE OBRAS DE INFRAESTRUTURA NO EMPREENDIMENTO DENOMINADO </w:t>
      </w:r>
      <w:r w:rsidR="00697EB3" w:rsidRPr="007703FF">
        <w:rPr>
          <w:rFonts w:ascii="Verdana" w:hAnsi="Verdana"/>
          <w:b/>
          <w:sz w:val="22"/>
          <w:szCs w:val="22"/>
        </w:rPr>
        <w:t>“</w:t>
      </w:r>
      <w:r w:rsidR="00C16EB5">
        <w:rPr>
          <w:rFonts w:ascii="Verdana" w:hAnsi="Verdana"/>
          <w:b/>
          <w:sz w:val="22"/>
          <w:szCs w:val="22"/>
        </w:rPr>
        <w:t>SÃO BENTO</w:t>
      </w:r>
      <w:r w:rsidR="00697EB3" w:rsidRPr="007703FF">
        <w:rPr>
          <w:rFonts w:ascii="Verdana" w:hAnsi="Verdana"/>
          <w:b/>
          <w:sz w:val="22"/>
          <w:szCs w:val="22"/>
        </w:rPr>
        <w:t>”</w:t>
      </w:r>
      <w:r w:rsidRPr="007703FF">
        <w:rPr>
          <w:rFonts w:ascii="Verdana" w:hAnsi="Verdana"/>
          <w:b/>
          <w:sz w:val="22"/>
          <w:szCs w:val="22"/>
        </w:rPr>
        <w:t xml:space="preserve"> DE </w:t>
      </w:r>
      <w:r w:rsidR="003E5BA0" w:rsidRPr="007703FF">
        <w:rPr>
          <w:rFonts w:ascii="Verdana" w:hAnsi="Verdana"/>
          <w:b/>
          <w:sz w:val="22"/>
          <w:szCs w:val="22"/>
        </w:rPr>
        <w:t xml:space="preserve">PROPRIEDADE </w:t>
      </w:r>
      <w:r w:rsidR="003E5BA0" w:rsidRPr="002E1D82">
        <w:rPr>
          <w:rFonts w:ascii="Verdana" w:hAnsi="Verdana"/>
          <w:b/>
          <w:sz w:val="22"/>
          <w:szCs w:val="22"/>
        </w:rPr>
        <w:t>D</w:t>
      </w:r>
      <w:r w:rsidR="002E1D82" w:rsidRPr="002E1D82">
        <w:rPr>
          <w:rFonts w:ascii="Verdana" w:hAnsi="Verdana"/>
          <w:b/>
          <w:sz w:val="22"/>
          <w:szCs w:val="22"/>
        </w:rPr>
        <w:t>A</w:t>
      </w:r>
      <w:r w:rsidRPr="007703FF">
        <w:rPr>
          <w:rFonts w:ascii="Verdana" w:hAnsi="Verdana"/>
          <w:b/>
          <w:sz w:val="22"/>
          <w:szCs w:val="22"/>
        </w:rPr>
        <w:t xml:space="preserve"> </w:t>
      </w:r>
      <w:r w:rsidR="00C16EB5">
        <w:rPr>
          <w:rFonts w:ascii="Verdana" w:hAnsi="Verdana"/>
          <w:b/>
          <w:sz w:val="22"/>
          <w:szCs w:val="22"/>
        </w:rPr>
        <w:t>SR</w:t>
      </w:r>
      <w:r w:rsidR="002E1D82">
        <w:rPr>
          <w:rFonts w:ascii="Verdana" w:hAnsi="Verdana"/>
          <w:b/>
          <w:sz w:val="22"/>
          <w:szCs w:val="22"/>
        </w:rPr>
        <w:t>A</w:t>
      </w:r>
      <w:r w:rsidR="00C16EB5">
        <w:rPr>
          <w:rFonts w:ascii="Verdana" w:hAnsi="Verdana"/>
          <w:b/>
          <w:sz w:val="22"/>
          <w:szCs w:val="22"/>
        </w:rPr>
        <w:t>. DANIELLE VAZ DE OLIVEIRA</w:t>
      </w:r>
      <w:r w:rsidR="00697EB3" w:rsidRPr="007703FF">
        <w:rPr>
          <w:rFonts w:ascii="Verdana" w:hAnsi="Verdana"/>
          <w:b/>
          <w:sz w:val="22"/>
          <w:szCs w:val="22"/>
        </w:rPr>
        <w:t>,</w:t>
      </w:r>
      <w:r w:rsidRPr="007703FF">
        <w:rPr>
          <w:rFonts w:ascii="Verdana" w:hAnsi="Verdana"/>
          <w:b/>
          <w:sz w:val="22"/>
          <w:szCs w:val="22"/>
        </w:rPr>
        <w:t xml:space="preserve"> NESTE MUNICÍPIO DE CÓRREGO FUNDO/MG."</w:t>
      </w:r>
    </w:p>
    <w:p w14:paraId="6273EB82" w14:textId="77777777" w:rsidR="00532CEA" w:rsidRPr="007703FF" w:rsidRDefault="00532CEA" w:rsidP="00532CEA">
      <w:pPr>
        <w:spacing w:line="360" w:lineRule="auto"/>
        <w:ind w:left="3540"/>
        <w:jc w:val="both"/>
        <w:rPr>
          <w:rFonts w:ascii="Verdana" w:hAnsi="Verdana"/>
          <w:sz w:val="22"/>
          <w:szCs w:val="22"/>
        </w:rPr>
      </w:pPr>
    </w:p>
    <w:p w14:paraId="141ED76F" w14:textId="77777777" w:rsidR="00532CEA" w:rsidRPr="007703FF" w:rsidRDefault="00532CEA" w:rsidP="00532CEA">
      <w:pPr>
        <w:spacing w:line="360" w:lineRule="auto"/>
        <w:ind w:left="3540"/>
        <w:jc w:val="both"/>
        <w:rPr>
          <w:rFonts w:ascii="Verdana" w:hAnsi="Verdana"/>
          <w:sz w:val="22"/>
          <w:szCs w:val="22"/>
        </w:rPr>
      </w:pPr>
    </w:p>
    <w:p w14:paraId="7E3B84CD" w14:textId="1DEDDA68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sz w:val="22"/>
          <w:szCs w:val="22"/>
        </w:rPr>
        <w:t xml:space="preserve">O PREFEITO DE CÓRREGO FUNDO, MINAS GERAIS, </w:t>
      </w:r>
      <w:r w:rsidRPr="007703FF">
        <w:rPr>
          <w:rFonts w:ascii="Verdana" w:hAnsi="Verdana"/>
          <w:sz w:val="22"/>
          <w:szCs w:val="22"/>
        </w:rPr>
        <w:t xml:space="preserve">no uso de suas atribuições legais e, </w:t>
      </w:r>
    </w:p>
    <w:p w14:paraId="48E08B97" w14:textId="69580874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14939DB" w14:textId="48C018C5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 xml:space="preserve">Considerando </w:t>
      </w:r>
      <w:r w:rsidRPr="007703FF">
        <w:rPr>
          <w:rFonts w:ascii="Verdana" w:hAnsi="Verdana"/>
          <w:sz w:val="22"/>
          <w:szCs w:val="22"/>
        </w:rPr>
        <w:t xml:space="preserve">a aprovação do projeto do loteamento denominado </w:t>
      </w:r>
      <w:r w:rsidR="00697EB3" w:rsidRPr="007703FF">
        <w:rPr>
          <w:rFonts w:ascii="Verdana" w:hAnsi="Verdana"/>
          <w:sz w:val="22"/>
          <w:szCs w:val="22"/>
        </w:rPr>
        <w:t>“</w:t>
      </w:r>
      <w:r w:rsidR="00C16EB5">
        <w:rPr>
          <w:rFonts w:ascii="Verdana" w:hAnsi="Verdana"/>
          <w:sz w:val="22"/>
          <w:szCs w:val="22"/>
        </w:rPr>
        <w:t>SÃO BENTO</w:t>
      </w:r>
      <w:r w:rsidR="00697EB3" w:rsidRPr="007703FF">
        <w:rPr>
          <w:rFonts w:ascii="Verdana" w:hAnsi="Verdana"/>
          <w:sz w:val="22"/>
          <w:szCs w:val="22"/>
        </w:rPr>
        <w:t>”</w:t>
      </w:r>
      <w:r w:rsidRPr="007703FF">
        <w:rPr>
          <w:rFonts w:ascii="Verdana" w:hAnsi="Verdana"/>
          <w:sz w:val="22"/>
          <w:szCs w:val="22"/>
        </w:rPr>
        <w:t>, através do Decreto n°</w:t>
      </w:r>
      <w:r w:rsidR="00697EB3" w:rsidRPr="007703FF">
        <w:rPr>
          <w:rFonts w:ascii="Verdana" w:hAnsi="Verdana"/>
          <w:sz w:val="22"/>
          <w:szCs w:val="22"/>
        </w:rPr>
        <w:t xml:space="preserve">. </w:t>
      </w:r>
      <w:r w:rsidR="00DF3A1C">
        <w:rPr>
          <w:rFonts w:ascii="Verdana" w:hAnsi="Verdana"/>
          <w:sz w:val="22"/>
          <w:szCs w:val="22"/>
        </w:rPr>
        <w:t>3.715</w:t>
      </w:r>
      <w:r w:rsidR="00697EB3" w:rsidRPr="007703FF">
        <w:rPr>
          <w:rFonts w:ascii="Verdana" w:hAnsi="Verdana"/>
          <w:sz w:val="22"/>
          <w:szCs w:val="22"/>
        </w:rPr>
        <w:t>/201</w:t>
      </w:r>
      <w:r w:rsidR="00DF3A1C">
        <w:rPr>
          <w:rFonts w:ascii="Verdana" w:hAnsi="Verdana"/>
          <w:sz w:val="22"/>
          <w:szCs w:val="22"/>
        </w:rPr>
        <w:t>9</w:t>
      </w:r>
      <w:r w:rsidRPr="007703FF">
        <w:rPr>
          <w:rFonts w:ascii="Verdana" w:hAnsi="Verdana"/>
          <w:sz w:val="22"/>
          <w:szCs w:val="22"/>
        </w:rPr>
        <w:t>, que inclusive caucionou a favor do Município de Córrego Fundo/MG, como garantia de execução de obras de infraestrutura, os lotes adiante identificados;</w:t>
      </w:r>
    </w:p>
    <w:p w14:paraId="36C0B378" w14:textId="19B1C56F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3EFE7B3" w14:textId="3F151FDF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>Considerando</w:t>
      </w:r>
      <w:r w:rsidRPr="007703FF">
        <w:rPr>
          <w:rFonts w:ascii="Verdana" w:hAnsi="Verdana"/>
          <w:sz w:val="22"/>
          <w:szCs w:val="22"/>
        </w:rPr>
        <w:t xml:space="preserve"> a solicitação d</w:t>
      </w:r>
      <w:r w:rsidR="002E1D82">
        <w:rPr>
          <w:rFonts w:ascii="Verdana" w:hAnsi="Verdana"/>
          <w:sz w:val="22"/>
          <w:szCs w:val="22"/>
        </w:rPr>
        <w:t>a</w:t>
      </w:r>
      <w:r w:rsidRPr="007703FF">
        <w:rPr>
          <w:rFonts w:ascii="Verdana" w:hAnsi="Verdana"/>
          <w:sz w:val="22"/>
          <w:szCs w:val="22"/>
        </w:rPr>
        <w:t xml:space="preserve"> Empreendedor</w:t>
      </w:r>
      <w:r w:rsidR="002E1D82">
        <w:rPr>
          <w:rFonts w:ascii="Verdana" w:hAnsi="Verdana"/>
          <w:sz w:val="22"/>
          <w:szCs w:val="22"/>
        </w:rPr>
        <w:t>a</w:t>
      </w:r>
      <w:r w:rsidRPr="007703FF">
        <w:rPr>
          <w:rFonts w:ascii="Verdana" w:hAnsi="Verdana"/>
          <w:sz w:val="22"/>
          <w:szCs w:val="22"/>
        </w:rPr>
        <w:t xml:space="preserve"> solicitando a liberação total dos lotes dados em garantia, haja vista que as obras de infraestrutura se consideram concluídas;</w:t>
      </w:r>
    </w:p>
    <w:p w14:paraId="3237C521" w14:textId="2092611A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2AA3DB51" w14:textId="2FB640A7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>Considerando</w:t>
      </w:r>
      <w:r w:rsidRPr="007703FF">
        <w:rPr>
          <w:rFonts w:ascii="Verdana" w:hAnsi="Verdana"/>
          <w:sz w:val="22"/>
          <w:szCs w:val="22"/>
        </w:rPr>
        <w:t xml:space="preserve"> o Termo de Recebimento expedido pelo Engenheiro Responsável Técnico do </w:t>
      </w:r>
      <w:r w:rsidR="007703FF" w:rsidRPr="007703FF">
        <w:rPr>
          <w:rFonts w:ascii="Verdana" w:hAnsi="Verdana"/>
          <w:sz w:val="22"/>
          <w:szCs w:val="22"/>
        </w:rPr>
        <w:t>Município</w:t>
      </w:r>
      <w:r w:rsidR="00697EB3" w:rsidRPr="007703FF">
        <w:rPr>
          <w:rFonts w:ascii="Verdana" w:hAnsi="Verdana"/>
          <w:sz w:val="22"/>
          <w:szCs w:val="22"/>
        </w:rPr>
        <w:t xml:space="preserve"> </w:t>
      </w:r>
      <w:r w:rsidR="00DF3A1C">
        <w:rPr>
          <w:rFonts w:ascii="Verdana" w:hAnsi="Verdana"/>
          <w:sz w:val="22"/>
          <w:szCs w:val="22"/>
        </w:rPr>
        <w:t xml:space="preserve">Gabriel </w:t>
      </w:r>
      <w:proofErr w:type="spellStart"/>
      <w:r w:rsidR="00DF3A1C">
        <w:rPr>
          <w:rFonts w:ascii="Verdana" w:hAnsi="Verdana"/>
          <w:sz w:val="22"/>
          <w:szCs w:val="22"/>
        </w:rPr>
        <w:t>Crecencio</w:t>
      </w:r>
      <w:proofErr w:type="spellEnd"/>
      <w:r w:rsidR="00DF3A1C">
        <w:rPr>
          <w:rFonts w:ascii="Verdana" w:hAnsi="Verdana"/>
          <w:sz w:val="22"/>
          <w:szCs w:val="22"/>
        </w:rPr>
        <w:t xml:space="preserve"> Rodrigues</w:t>
      </w:r>
      <w:r w:rsidRPr="007703FF">
        <w:rPr>
          <w:rFonts w:ascii="Verdana" w:hAnsi="Verdana"/>
          <w:sz w:val="22"/>
          <w:szCs w:val="22"/>
        </w:rPr>
        <w:t>;</w:t>
      </w:r>
    </w:p>
    <w:p w14:paraId="73FE9368" w14:textId="0869FE09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65435F7B" w14:textId="0D89ECC3" w:rsidR="00532CEA" w:rsidRPr="007703FF" w:rsidRDefault="00532CEA" w:rsidP="00532CEA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>DECRETA:</w:t>
      </w:r>
    </w:p>
    <w:p w14:paraId="7F4CA338" w14:textId="3A1E85E4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003610E" w14:textId="287492CB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>Art. 1º-</w:t>
      </w:r>
      <w:r w:rsidRPr="007703FF">
        <w:rPr>
          <w:rFonts w:ascii="Verdana" w:hAnsi="Verdana"/>
          <w:sz w:val="22"/>
          <w:szCs w:val="22"/>
        </w:rPr>
        <w:t xml:space="preserve"> Ficam liberados da caução os lotes abaixo identificados, devendo a </w:t>
      </w:r>
      <w:r w:rsidR="00DF3A1C">
        <w:rPr>
          <w:rFonts w:ascii="Verdana" w:hAnsi="Verdana"/>
          <w:sz w:val="22"/>
          <w:szCs w:val="22"/>
        </w:rPr>
        <w:t>Sr</w:t>
      </w:r>
      <w:r w:rsidR="002E1D82">
        <w:rPr>
          <w:rFonts w:ascii="Verdana" w:hAnsi="Verdana"/>
          <w:sz w:val="22"/>
          <w:szCs w:val="22"/>
        </w:rPr>
        <w:t>a</w:t>
      </w:r>
      <w:r w:rsidR="00DF3A1C">
        <w:rPr>
          <w:rFonts w:ascii="Verdana" w:hAnsi="Verdana"/>
          <w:sz w:val="22"/>
          <w:szCs w:val="22"/>
        </w:rPr>
        <w:t>. Danielle Vaz de Oliveira</w:t>
      </w:r>
      <w:r w:rsidRPr="007703FF">
        <w:rPr>
          <w:rFonts w:ascii="Verdana" w:hAnsi="Verdana"/>
          <w:sz w:val="22"/>
          <w:szCs w:val="22"/>
        </w:rPr>
        <w:t xml:space="preserve">, inscrita no </w:t>
      </w:r>
      <w:r w:rsidR="00DF3A1C">
        <w:rPr>
          <w:rFonts w:ascii="Verdana" w:hAnsi="Verdana"/>
          <w:sz w:val="22"/>
          <w:szCs w:val="22"/>
        </w:rPr>
        <w:t>CPF: 094.219.956-19</w:t>
      </w:r>
      <w:r w:rsidRPr="007703FF">
        <w:rPr>
          <w:rFonts w:ascii="Verdana" w:hAnsi="Verdana"/>
          <w:sz w:val="22"/>
          <w:szCs w:val="22"/>
        </w:rPr>
        <w:t>, providenciar as medidas cabíveis junto ao Cartório de Registro de Imóveis de Formiga/MG.</w:t>
      </w:r>
    </w:p>
    <w:p w14:paraId="4D112F37" w14:textId="274D2C8B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57C12450" w14:textId="47E13747" w:rsidR="00DF3A1C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sz w:val="22"/>
          <w:szCs w:val="22"/>
        </w:rPr>
        <w:lastRenderedPageBreak/>
        <w:t xml:space="preserve">Quadra </w:t>
      </w:r>
      <w:r w:rsidR="00DF3A1C">
        <w:rPr>
          <w:rFonts w:ascii="Verdana" w:hAnsi="Verdana"/>
          <w:sz w:val="22"/>
          <w:szCs w:val="22"/>
        </w:rPr>
        <w:t>C:</w:t>
      </w:r>
      <w:r w:rsidRPr="007703FF">
        <w:rPr>
          <w:rFonts w:ascii="Verdana" w:hAnsi="Verdana"/>
          <w:sz w:val="22"/>
          <w:szCs w:val="22"/>
        </w:rPr>
        <w:t xml:space="preserve"> Lote</w:t>
      </w:r>
      <w:r w:rsidR="00697EB3" w:rsidRPr="007703FF">
        <w:rPr>
          <w:rFonts w:ascii="Verdana" w:hAnsi="Verdana"/>
          <w:sz w:val="22"/>
          <w:szCs w:val="22"/>
        </w:rPr>
        <w:t>s 0</w:t>
      </w:r>
      <w:r w:rsidR="00DF3A1C">
        <w:rPr>
          <w:rFonts w:ascii="Verdana" w:hAnsi="Verdana"/>
          <w:sz w:val="22"/>
          <w:szCs w:val="22"/>
        </w:rPr>
        <w:t>4, 05, 06 e</w:t>
      </w:r>
      <w:r w:rsidR="00697EB3" w:rsidRPr="007703FF">
        <w:rPr>
          <w:rFonts w:ascii="Verdana" w:hAnsi="Verdana"/>
          <w:sz w:val="22"/>
          <w:szCs w:val="22"/>
        </w:rPr>
        <w:t xml:space="preserve"> </w:t>
      </w:r>
      <w:r w:rsidR="00DF3A1C">
        <w:rPr>
          <w:rFonts w:ascii="Verdana" w:hAnsi="Verdana"/>
          <w:sz w:val="22"/>
          <w:szCs w:val="22"/>
        </w:rPr>
        <w:t>07</w:t>
      </w:r>
      <w:r w:rsidR="00697EB3" w:rsidRPr="007703FF">
        <w:rPr>
          <w:rFonts w:ascii="Verdana" w:hAnsi="Verdana"/>
          <w:sz w:val="22"/>
          <w:szCs w:val="22"/>
        </w:rPr>
        <w:t xml:space="preserve">, com área de </w:t>
      </w:r>
      <w:r w:rsidR="00DF3A1C">
        <w:rPr>
          <w:rFonts w:ascii="Verdana" w:hAnsi="Verdana"/>
          <w:sz w:val="22"/>
          <w:szCs w:val="22"/>
        </w:rPr>
        <w:t>1.677,20</w:t>
      </w:r>
      <w:r w:rsidR="00697EB3" w:rsidRPr="007703FF">
        <w:rPr>
          <w:rFonts w:ascii="Verdana" w:hAnsi="Verdana"/>
          <w:sz w:val="22"/>
          <w:szCs w:val="22"/>
        </w:rPr>
        <w:t>m</w:t>
      </w:r>
      <w:r w:rsidR="00DF3A1C">
        <w:rPr>
          <w:rFonts w:ascii="Verdana" w:hAnsi="Verdana"/>
          <w:sz w:val="22"/>
          <w:szCs w:val="22"/>
        </w:rPr>
        <w:t>²</w:t>
      </w:r>
    </w:p>
    <w:p w14:paraId="2B210DC1" w14:textId="2E1962C8" w:rsidR="00DF3A1C" w:rsidRDefault="00DF3A1C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Quadra D: 01, 02 e 03, </w:t>
      </w:r>
      <w:r w:rsidRPr="007703FF">
        <w:rPr>
          <w:rFonts w:ascii="Verdana" w:hAnsi="Verdana"/>
          <w:sz w:val="22"/>
          <w:szCs w:val="22"/>
        </w:rPr>
        <w:t>com área de</w:t>
      </w:r>
      <w:r>
        <w:rPr>
          <w:rFonts w:ascii="Verdana" w:hAnsi="Verdana"/>
          <w:sz w:val="22"/>
          <w:szCs w:val="22"/>
        </w:rPr>
        <w:t xml:space="preserve"> 729,79m²</w:t>
      </w:r>
    </w:p>
    <w:p w14:paraId="1EEF58F1" w14:textId="69D70E26" w:rsidR="00DF3A1C" w:rsidRDefault="00DF3A1C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Quadra G: 08, 09 e 10, com área de 737,46m²</w:t>
      </w:r>
    </w:p>
    <w:p w14:paraId="7A46A9A8" w14:textId="102FF3EE" w:rsidR="00DF3A1C" w:rsidRDefault="00DF3A1C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Quadra H: </w:t>
      </w:r>
      <w:r w:rsidR="004743AB">
        <w:rPr>
          <w:rFonts w:ascii="Verdana" w:hAnsi="Verdana"/>
          <w:sz w:val="22"/>
          <w:szCs w:val="22"/>
        </w:rPr>
        <w:t>08, 09, 10, 11 e 12, com área de 1.250,00m²</w:t>
      </w:r>
    </w:p>
    <w:p w14:paraId="56B2A8FC" w14:textId="0AC66164" w:rsidR="00532CEA" w:rsidRPr="007703FF" w:rsidRDefault="004743AB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="00697EB3" w:rsidRPr="007703FF">
        <w:rPr>
          <w:rFonts w:ascii="Verdana" w:hAnsi="Verdana"/>
          <w:sz w:val="22"/>
          <w:szCs w:val="22"/>
        </w:rPr>
        <w:t>onforme Termo de Compromisso e Caução do citado loteamento.</w:t>
      </w:r>
    </w:p>
    <w:p w14:paraId="15C6E39A" w14:textId="0A163A27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11C1AE48" w14:textId="5A520576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>Art. 2°</w:t>
      </w:r>
      <w:r w:rsidRPr="007703FF">
        <w:rPr>
          <w:rFonts w:ascii="Verdana" w:hAnsi="Verdana"/>
          <w:sz w:val="22"/>
          <w:szCs w:val="22"/>
        </w:rPr>
        <w:t xml:space="preserve"> - A liberação da caução dos lotes referidos no artigo anterior decorre do cumprimento das obras de infraestrutura, constatado mediante vistoria do Responsável Técnico do Município, Engenheiro</w:t>
      </w:r>
      <w:r w:rsidR="004743AB">
        <w:rPr>
          <w:rFonts w:ascii="Verdana" w:hAnsi="Verdana"/>
          <w:sz w:val="22"/>
          <w:szCs w:val="22"/>
        </w:rPr>
        <w:t xml:space="preserve"> Gabriel </w:t>
      </w:r>
      <w:proofErr w:type="spellStart"/>
      <w:r w:rsidR="004743AB">
        <w:rPr>
          <w:rFonts w:ascii="Verdana" w:hAnsi="Verdana"/>
          <w:sz w:val="22"/>
          <w:szCs w:val="22"/>
        </w:rPr>
        <w:t>Crecencio</w:t>
      </w:r>
      <w:proofErr w:type="spellEnd"/>
      <w:r w:rsidR="004743AB">
        <w:rPr>
          <w:rFonts w:ascii="Verdana" w:hAnsi="Verdana"/>
          <w:sz w:val="22"/>
          <w:szCs w:val="22"/>
        </w:rPr>
        <w:t xml:space="preserve"> Rodrigues</w:t>
      </w:r>
      <w:r w:rsidRPr="007703FF">
        <w:rPr>
          <w:rFonts w:ascii="Verdana" w:hAnsi="Verdana"/>
          <w:sz w:val="22"/>
          <w:szCs w:val="22"/>
        </w:rPr>
        <w:t>, engenheiro civil CREA – MG n°</w:t>
      </w:r>
      <w:r w:rsidR="00697EB3" w:rsidRPr="007703FF">
        <w:rPr>
          <w:rFonts w:ascii="Verdana" w:hAnsi="Verdana"/>
          <w:sz w:val="22"/>
          <w:szCs w:val="22"/>
        </w:rPr>
        <w:t xml:space="preserve">. </w:t>
      </w:r>
      <w:r w:rsidR="004743AB">
        <w:rPr>
          <w:rFonts w:ascii="Verdana" w:hAnsi="Verdana"/>
          <w:sz w:val="22"/>
          <w:szCs w:val="22"/>
        </w:rPr>
        <w:t>421242MG</w:t>
      </w:r>
      <w:r w:rsidR="00697EB3" w:rsidRPr="007703FF">
        <w:rPr>
          <w:rFonts w:ascii="Verdana" w:hAnsi="Verdana"/>
          <w:sz w:val="22"/>
          <w:szCs w:val="22"/>
        </w:rPr>
        <w:t>.</w:t>
      </w:r>
    </w:p>
    <w:p w14:paraId="43AE6977" w14:textId="1510E47B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41A0BE3" w14:textId="4EFB1CA6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b/>
          <w:bCs/>
          <w:sz w:val="22"/>
          <w:szCs w:val="22"/>
        </w:rPr>
        <w:t>Art. 3°</w:t>
      </w:r>
      <w:r w:rsidRPr="007703FF">
        <w:rPr>
          <w:rFonts w:ascii="Verdana" w:hAnsi="Verdana"/>
          <w:sz w:val="22"/>
          <w:szCs w:val="22"/>
        </w:rPr>
        <w:t xml:space="preserve"> - Revogadas as disposições em contrário, este Decreto entra em vigor na data de sua publicação. </w:t>
      </w:r>
    </w:p>
    <w:p w14:paraId="1286F0DD" w14:textId="5DD2F89E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36B40424" w14:textId="398B534B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7703FF">
        <w:rPr>
          <w:rFonts w:ascii="Verdana" w:hAnsi="Verdana"/>
          <w:sz w:val="22"/>
          <w:szCs w:val="22"/>
        </w:rPr>
        <w:tab/>
      </w:r>
      <w:r w:rsidRPr="007703FF">
        <w:rPr>
          <w:rFonts w:ascii="Verdana" w:hAnsi="Verdana"/>
          <w:sz w:val="22"/>
          <w:szCs w:val="22"/>
        </w:rPr>
        <w:tab/>
        <w:t xml:space="preserve">Poder Executivo de Córrego Fundo/MG, </w:t>
      </w:r>
      <w:r w:rsidR="004743AB">
        <w:rPr>
          <w:rFonts w:ascii="Verdana" w:hAnsi="Verdana"/>
          <w:sz w:val="22"/>
          <w:szCs w:val="22"/>
        </w:rPr>
        <w:t>1</w:t>
      </w:r>
      <w:r w:rsidR="00A30F10">
        <w:rPr>
          <w:rFonts w:ascii="Verdana" w:hAnsi="Verdana"/>
          <w:sz w:val="22"/>
          <w:szCs w:val="22"/>
        </w:rPr>
        <w:t>8</w:t>
      </w:r>
      <w:r w:rsidRPr="007703FF">
        <w:rPr>
          <w:rFonts w:ascii="Verdana" w:hAnsi="Verdana"/>
          <w:sz w:val="22"/>
          <w:szCs w:val="22"/>
        </w:rPr>
        <w:t xml:space="preserve"> de </w:t>
      </w:r>
      <w:r w:rsidR="003E5BA0" w:rsidRPr="007703FF">
        <w:rPr>
          <w:rFonts w:ascii="Verdana" w:hAnsi="Verdana"/>
          <w:sz w:val="22"/>
          <w:szCs w:val="22"/>
        </w:rPr>
        <w:t>março</w:t>
      </w:r>
      <w:r w:rsidRPr="007703FF">
        <w:rPr>
          <w:rFonts w:ascii="Verdana" w:hAnsi="Verdana"/>
          <w:sz w:val="22"/>
          <w:szCs w:val="22"/>
        </w:rPr>
        <w:t xml:space="preserve"> de 20</w:t>
      </w:r>
      <w:r w:rsidR="003E5BA0" w:rsidRPr="007703FF">
        <w:rPr>
          <w:rFonts w:ascii="Verdana" w:hAnsi="Verdana"/>
          <w:sz w:val="22"/>
          <w:szCs w:val="22"/>
        </w:rPr>
        <w:t>2</w:t>
      </w:r>
      <w:r w:rsidR="004743AB">
        <w:rPr>
          <w:rFonts w:ascii="Verdana" w:hAnsi="Verdana"/>
          <w:sz w:val="22"/>
          <w:szCs w:val="22"/>
        </w:rPr>
        <w:t>6</w:t>
      </w:r>
      <w:r w:rsidRPr="007703FF">
        <w:rPr>
          <w:rFonts w:ascii="Verdana" w:hAnsi="Verdana"/>
          <w:sz w:val="22"/>
          <w:szCs w:val="22"/>
        </w:rPr>
        <w:t>.</w:t>
      </w:r>
    </w:p>
    <w:p w14:paraId="330FAD86" w14:textId="59E850E6" w:rsidR="00532CEA" w:rsidRPr="007703FF" w:rsidRDefault="00532CEA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0746331" w14:textId="77777777" w:rsidR="00697EB3" w:rsidRPr="007703FF" w:rsidRDefault="00697EB3" w:rsidP="00532CE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7B80CABD" w14:textId="50882AF3" w:rsidR="00532CEA" w:rsidRPr="007703FF" w:rsidRDefault="003E5BA0" w:rsidP="00532CEA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7703FF">
        <w:rPr>
          <w:rFonts w:ascii="Verdana" w:hAnsi="Verdana"/>
          <w:b/>
          <w:sz w:val="22"/>
          <w:szCs w:val="22"/>
        </w:rPr>
        <w:t>DANILO OLIVEIRA CAMPOS</w:t>
      </w:r>
    </w:p>
    <w:p w14:paraId="16EEA56E" w14:textId="75217EE1" w:rsidR="00532CEA" w:rsidRPr="007703FF" w:rsidRDefault="00532CEA" w:rsidP="00532CEA">
      <w:pPr>
        <w:spacing w:line="360" w:lineRule="auto"/>
        <w:jc w:val="center"/>
        <w:rPr>
          <w:sz w:val="22"/>
          <w:szCs w:val="22"/>
        </w:rPr>
      </w:pPr>
      <w:r w:rsidRPr="007703FF">
        <w:rPr>
          <w:rFonts w:ascii="Verdana" w:hAnsi="Verdana"/>
          <w:sz w:val="22"/>
          <w:szCs w:val="22"/>
        </w:rPr>
        <w:t>Prefeit</w:t>
      </w:r>
      <w:r w:rsidR="003E5BA0" w:rsidRPr="007703FF">
        <w:rPr>
          <w:rFonts w:ascii="Verdana" w:hAnsi="Verdana"/>
          <w:sz w:val="22"/>
          <w:szCs w:val="22"/>
        </w:rPr>
        <w:t>o</w:t>
      </w:r>
      <w:r w:rsidRPr="007703FF">
        <w:rPr>
          <w:rFonts w:ascii="Verdana" w:hAnsi="Verdana"/>
          <w:sz w:val="22"/>
          <w:szCs w:val="22"/>
        </w:rPr>
        <w:t xml:space="preserve"> </w:t>
      </w:r>
    </w:p>
    <w:p w14:paraId="77F055ED" w14:textId="77777777" w:rsidR="00013EB3" w:rsidRPr="007703FF" w:rsidRDefault="00013EB3">
      <w:pPr>
        <w:rPr>
          <w:sz w:val="22"/>
          <w:szCs w:val="22"/>
        </w:rPr>
      </w:pPr>
    </w:p>
    <w:sectPr w:rsidR="00013EB3" w:rsidRPr="007703FF" w:rsidSect="00347488">
      <w:headerReference w:type="default" r:id="rId6"/>
      <w:footerReference w:type="default" r:id="rId7"/>
      <w:pgSz w:w="11906" w:h="16838"/>
      <w:pgMar w:top="1417" w:right="1701" w:bottom="1417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D18B1" w14:textId="77777777" w:rsidR="00F42296" w:rsidRDefault="00F42296">
      <w:r>
        <w:separator/>
      </w:r>
    </w:p>
  </w:endnote>
  <w:endnote w:type="continuationSeparator" w:id="0">
    <w:p w14:paraId="4D8ED6C9" w14:textId="77777777" w:rsidR="00F42296" w:rsidRDefault="00F4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E64" w14:textId="77777777" w:rsidR="001B7EA8" w:rsidRDefault="003E5BA0" w:rsidP="00347488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070EE731" w14:textId="77777777" w:rsidR="001B7EA8" w:rsidRDefault="001B7EA8" w:rsidP="00347488">
    <w:pPr>
      <w:pStyle w:val="Rodap"/>
      <w:ind w:right="360"/>
      <w:jc w:val="center"/>
      <w:rPr>
        <w:sz w:val="10"/>
        <w:szCs w:val="10"/>
      </w:rPr>
    </w:pPr>
  </w:p>
  <w:p w14:paraId="61C7F381" w14:textId="77777777" w:rsidR="001B7EA8" w:rsidRDefault="001B7EA8" w:rsidP="00347488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4ED57840" w14:textId="77777777" w:rsidR="001B7EA8" w:rsidRDefault="001B7EA8" w:rsidP="00347488">
    <w:pPr>
      <w:pStyle w:val="Rodap"/>
    </w:pPr>
  </w:p>
  <w:p w14:paraId="6E7307AA" w14:textId="77777777" w:rsidR="001B7EA8" w:rsidRDefault="001B7E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F6BEC" w14:textId="77777777" w:rsidR="00F42296" w:rsidRDefault="00F42296">
      <w:r>
        <w:separator/>
      </w:r>
    </w:p>
  </w:footnote>
  <w:footnote w:type="continuationSeparator" w:id="0">
    <w:p w14:paraId="6C60BC3F" w14:textId="77777777" w:rsidR="00F42296" w:rsidRDefault="00F4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61CA" w14:textId="77777777" w:rsidR="001B7EA8" w:rsidRPr="0004523D" w:rsidRDefault="003E5BA0" w:rsidP="00347488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7B284C09" w14:textId="77777777" w:rsidR="001B7EA8" w:rsidRPr="0004523D" w:rsidRDefault="003E5BA0" w:rsidP="00347488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53F9E450" w14:textId="77777777" w:rsidR="001B7EA8" w:rsidRPr="0004523D" w:rsidRDefault="003E5BA0" w:rsidP="00347488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4B8B265" w14:textId="77777777" w:rsidR="001B7EA8" w:rsidRDefault="003E5BA0" w:rsidP="00347488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2CA0A4A9" w14:textId="5D7B2FED" w:rsidR="001B7EA8" w:rsidRDefault="00532CEA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4D2EAC" wp14:editId="40DF9C47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CEA"/>
    <w:rsid w:val="00013EB3"/>
    <w:rsid w:val="001B7EA8"/>
    <w:rsid w:val="002E1D82"/>
    <w:rsid w:val="003E5BA0"/>
    <w:rsid w:val="004446AF"/>
    <w:rsid w:val="004743AB"/>
    <w:rsid w:val="00532CEA"/>
    <w:rsid w:val="00653D6F"/>
    <w:rsid w:val="00697EB3"/>
    <w:rsid w:val="007703FF"/>
    <w:rsid w:val="00906FE1"/>
    <w:rsid w:val="00923DC8"/>
    <w:rsid w:val="00A30F10"/>
    <w:rsid w:val="00AC4CD0"/>
    <w:rsid w:val="00B73D90"/>
    <w:rsid w:val="00C16EB5"/>
    <w:rsid w:val="00C20FB4"/>
    <w:rsid w:val="00DF3A1C"/>
    <w:rsid w:val="00F03098"/>
    <w:rsid w:val="00F4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2B8B1"/>
  <w15:chartTrackingRefBased/>
  <w15:docId w15:val="{C37E5A3E-B79D-4C5D-916F-C83BE052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32C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32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532C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32C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rsid w:val="00532CEA"/>
    <w:pPr>
      <w:ind w:left="78" w:right="-143" w:hanging="312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Deis</cp:lastModifiedBy>
  <cp:revision>2</cp:revision>
  <cp:lastPrinted>2026-03-18T16:23:00Z</cp:lastPrinted>
  <dcterms:created xsi:type="dcterms:W3CDTF">2026-03-18T16:23:00Z</dcterms:created>
  <dcterms:modified xsi:type="dcterms:W3CDTF">2026-03-18T16:23:00Z</dcterms:modified>
</cp:coreProperties>
</file>