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2FAD" w:rsidRPr="00C42FAD" w:rsidRDefault="00C42FAD" w:rsidP="00C42FAD">
      <w:pPr>
        <w:spacing w:line="480" w:lineRule="auto"/>
        <w:jc w:val="center"/>
        <w:rPr>
          <w:rFonts w:ascii="Verdana" w:hAnsi="Verdana" w:cs="Arial"/>
          <w:b/>
          <w:bCs/>
          <w:sz w:val="22"/>
          <w:szCs w:val="22"/>
        </w:rPr>
      </w:pPr>
      <w:r w:rsidRPr="00C42FAD">
        <w:rPr>
          <w:rFonts w:ascii="Verdana" w:hAnsi="Verdana" w:cs="Arial"/>
          <w:b/>
          <w:bCs/>
          <w:sz w:val="22"/>
          <w:szCs w:val="22"/>
        </w:rPr>
        <w:t>LEI N°.  1.01</w:t>
      </w:r>
      <w:r w:rsidRPr="00C42FAD">
        <w:rPr>
          <w:rFonts w:ascii="Verdana" w:hAnsi="Verdana" w:cs="Arial"/>
          <w:b/>
          <w:bCs/>
          <w:sz w:val="22"/>
          <w:szCs w:val="22"/>
        </w:rPr>
        <w:t>4</w:t>
      </w:r>
      <w:r w:rsidRPr="00C42FAD">
        <w:rPr>
          <w:rFonts w:ascii="Verdana" w:hAnsi="Verdana" w:cs="Arial"/>
          <w:b/>
          <w:bCs/>
          <w:sz w:val="22"/>
          <w:szCs w:val="22"/>
        </w:rPr>
        <w:t xml:space="preserve"> DE 0</w:t>
      </w:r>
      <w:r w:rsidRPr="00C42FAD">
        <w:rPr>
          <w:rFonts w:ascii="Verdana" w:hAnsi="Verdana" w:cs="Arial"/>
          <w:b/>
          <w:bCs/>
          <w:sz w:val="22"/>
          <w:szCs w:val="22"/>
        </w:rPr>
        <w:t>5</w:t>
      </w:r>
      <w:r w:rsidRPr="00C42FAD">
        <w:rPr>
          <w:rFonts w:ascii="Verdana" w:hAnsi="Verdana" w:cs="Arial"/>
          <w:b/>
          <w:bCs/>
          <w:sz w:val="22"/>
          <w:szCs w:val="22"/>
        </w:rPr>
        <w:t xml:space="preserve"> DE DEZEMBRO DE 2025.</w:t>
      </w:r>
    </w:p>
    <w:p w:rsidR="00C42FAD" w:rsidRPr="00C42FAD" w:rsidRDefault="00C42FAD" w:rsidP="00C42FAD">
      <w:pPr>
        <w:spacing w:line="480" w:lineRule="auto"/>
        <w:jc w:val="center"/>
        <w:rPr>
          <w:rFonts w:ascii="Verdana" w:hAnsi="Verdana" w:cs="Arial"/>
          <w:b/>
          <w:bCs/>
          <w:sz w:val="22"/>
          <w:szCs w:val="22"/>
        </w:rPr>
      </w:pPr>
    </w:p>
    <w:p w:rsidR="00C42FAD" w:rsidRPr="00C42FAD" w:rsidRDefault="00C42FAD" w:rsidP="00C42FAD">
      <w:pPr>
        <w:pStyle w:val="Corpodetexto"/>
        <w:ind w:left="3402" w:right="708"/>
        <w:jc w:val="both"/>
        <w:rPr>
          <w:rFonts w:ascii="Verdana" w:hAnsi="Verdana"/>
          <w:sz w:val="22"/>
          <w:szCs w:val="22"/>
        </w:rPr>
      </w:pPr>
      <w:r w:rsidRPr="00C42FAD">
        <w:rPr>
          <w:rFonts w:ascii="Verdana" w:hAnsi="Verdana"/>
          <w:sz w:val="22"/>
          <w:szCs w:val="22"/>
        </w:rPr>
        <w:t>Institui</w:t>
      </w:r>
      <w:r w:rsidRPr="00C42FAD">
        <w:rPr>
          <w:rFonts w:ascii="Verdana" w:hAnsi="Verdana"/>
          <w:spacing w:val="-13"/>
          <w:sz w:val="22"/>
          <w:szCs w:val="22"/>
        </w:rPr>
        <w:t xml:space="preserve"> </w:t>
      </w:r>
      <w:r w:rsidRPr="00C42FAD">
        <w:rPr>
          <w:rFonts w:ascii="Verdana" w:hAnsi="Verdana"/>
          <w:sz w:val="22"/>
          <w:szCs w:val="22"/>
        </w:rPr>
        <w:t>a</w:t>
      </w:r>
      <w:r w:rsidRPr="00C42FAD">
        <w:rPr>
          <w:rFonts w:ascii="Verdana" w:hAnsi="Verdana"/>
          <w:spacing w:val="-13"/>
          <w:sz w:val="22"/>
          <w:szCs w:val="22"/>
        </w:rPr>
        <w:t xml:space="preserve"> </w:t>
      </w:r>
      <w:r w:rsidRPr="00C42FAD">
        <w:rPr>
          <w:rFonts w:ascii="Verdana" w:hAnsi="Verdana"/>
          <w:sz w:val="22"/>
          <w:szCs w:val="22"/>
        </w:rPr>
        <w:t>concessão</w:t>
      </w:r>
      <w:r w:rsidRPr="00C42FAD">
        <w:rPr>
          <w:rFonts w:ascii="Verdana" w:hAnsi="Verdana"/>
          <w:spacing w:val="-12"/>
          <w:sz w:val="22"/>
          <w:szCs w:val="22"/>
        </w:rPr>
        <w:t xml:space="preserve"> </w:t>
      </w:r>
      <w:r w:rsidRPr="00C42FAD">
        <w:rPr>
          <w:rFonts w:ascii="Verdana" w:hAnsi="Verdana"/>
          <w:sz w:val="22"/>
          <w:szCs w:val="22"/>
        </w:rPr>
        <w:t>de</w:t>
      </w:r>
      <w:r w:rsidRPr="00C42FAD">
        <w:rPr>
          <w:rFonts w:ascii="Verdana" w:hAnsi="Verdana"/>
          <w:spacing w:val="-15"/>
          <w:sz w:val="22"/>
          <w:szCs w:val="22"/>
        </w:rPr>
        <w:t xml:space="preserve"> </w:t>
      </w:r>
      <w:r w:rsidRPr="00C42FAD">
        <w:rPr>
          <w:rFonts w:ascii="Verdana" w:hAnsi="Verdana"/>
          <w:sz w:val="22"/>
          <w:szCs w:val="22"/>
        </w:rPr>
        <w:t>Vale-Alimentação no âmbito da Câmara Municipal de Córrego Fundo MG e dá outras providências.</w:t>
      </w:r>
    </w:p>
    <w:p w:rsidR="00C42FAD" w:rsidRPr="00C42FAD" w:rsidRDefault="00C42FAD" w:rsidP="00C42FAD">
      <w:pPr>
        <w:pStyle w:val="Recuodecorpodetexto"/>
        <w:ind w:left="3402"/>
        <w:rPr>
          <w:rFonts w:ascii="Verdana" w:hAnsi="Verdana"/>
          <w:i w:val="0"/>
          <w:iCs/>
          <w:sz w:val="22"/>
          <w:szCs w:val="22"/>
        </w:rPr>
      </w:pPr>
    </w:p>
    <w:p w:rsidR="00C42FAD" w:rsidRPr="00C42FAD" w:rsidRDefault="00C42FAD" w:rsidP="00C42FAD">
      <w:pPr>
        <w:pStyle w:val="Recuodecorpodetexto"/>
        <w:ind w:left="3402"/>
        <w:rPr>
          <w:rFonts w:ascii="Verdana" w:hAnsi="Verdana"/>
          <w:b/>
          <w:bCs/>
          <w:sz w:val="22"/>
          <w:szCs w:val="22"/>
        </w:rPr>
      </w:pPr>
    </w:p>
    <w:p w:rsidR="00C42FAD" w:rsidRPr="00C42FAD" w:rsidRDefault="00C42FAD" w:rsidP="00C42FAD">
      <w:pPr>
        <w:ind w:right="-1"/>
        <w:jc w:val="both"/>
        <w:rPr>
          <w:rFonts w:ascii="Verdana" w:hAnsi="Verdana" w:cs="Arial"/>
          <w:b/>
          <w:sz w:val="22"/>
          <w:szCs w:val="22"/>
        </w:rPr>
      </w:pPr>
      <w:r w:rsidRPr="00C42FAD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 </w:t>
      </w:r>
      <w:r w:rsidRPr="00C42FAD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C42FAD">
        <w:rPr>
          <w:rFonts w:ascii="Verdana" w:hAnsi="Verdana" w:cs="Arial"/>
          <w:b/>
          <w:sz w:val="22"/>
          <w:szCs w:val="22"/>
        </w:rPr>
        <w:t>:</w:t>
      </w:r>
    </w:p>
    <w:p w:rsidR="00C42FAD" w:rsidRPr="00C42FAD" w:rsidRDefault="00C42FAD" w:rsidP="00C42FAD">
      <w:pPr>
        <w:ind w:right="-1"/>
        <w:jc w:val="both"/>
        <w:rPr>
          <w:rFonts w:ascii="Verdana" w:hAnsi="Verdana" w:cs="Arial"/>
          <w:b/>
          <w:sz w:val="22"/>
          <w:szCs w:val="22"/>
        </w:rPr>
      </w:pPr>
    </w:p>
    <w:p w:rsidR="00C42FAD" w:rsidRPr="00C42FAD" w:rsidRDefault="00C42FAD" w:rsidP="00C42FAD">
      <w:pPr>
        <w:spacing w:line="360" w:lineRule="auto"/>
        <w:ind w:right="-1"/>
        <w:jc w:val="both"/>
        <w:rPr>
          <w:rFonts w:ascii="Verdana" w:hAnsi="Verdana" w:cs="Arial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 xml:space="preserve">Art. 1º Fica instituída a concessão de Vale-Alimentação, no âmbito da Câmara Municipal de Córrego Fundo MG, a todos os agentes públicos ativos, no valor mensal de R$ 520,00 (quinhentos e </w:t>
      </w:r>
      <w:r w:rsidRPr="00C42FAD">
        <w:rPr>
          <w:rFonts w:ascii="Verdana" w:hAnsi="Verdana" w:cs="Tahoma"/>
          <w:sz w:val="22"/>
          <w:szCs w:val="22"/>
        </w:rPr>
        <w:t>vinte reais</w:t>
      </w:r>
      <w:r w:rsidRPr="00C42FAD">
        <w:rPr>
          <w:rFonts w:ascii="Verdana" w:hAnsi="Verdana" w:cs="Tahoma"/>
          <w:sz w:val="22"/>
          <w:szCs w:val="22"/>
        </w:rPr>
        <w:t>).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§1º Para fins desta Lei, consideram-se agentes públicos ativos os servidores efetivos, comissionados, contratados e os Vereadores no exercício do mandato.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§2º O Vale-Alimentação de que trata o caput: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I</w:t>
      </w:r>
      <w:r w:rsidRPr="00C42FAD">
        <w:rPr>
          <w:rFonts w:ascii="Verdana" w:hAnsi="Verdana" w:cs="Tahoma"/>
          <w:sz w:val="22"/>
          <w:szCs w:val="22"/>
        </w:rPr>
        <w:tab/>
        <w:t xml:space="preserve">- </w:t>
      </w:r>
      <w:proofErr w:type="gramStart"/>
      <w:r w:rsidRPr="00C42FAD">
        <w:rPr>
          <w:rFonts w:ascii="Verdana" w:hAnsi="Verdana" w:cs="Tahoma"/>
          <w:sz w:val="22"/>
          <w:szCs w:val="22"/>
        </w:rPr>
        <w:t>não</w:t>
      </w:r>
      <w:proofErr w:type="gramEnd"/>
      <w:r w:rsidRPr="00C42FAD">
        <w:rPr>
          <w:rFonts w:ascii="Verdana" w:hAnsi="Verdana" w:cs="Tahoma"/>
          <w:sz w:val="22"/>
          <w:szCs w:val="22"/>
        </w:rPr>
        <w:t xml:space="preserve"> detém natureza salarial ou remuneratória, detendo somente natureza indenizatória;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II</w:t>
      </w:r>
      <w:r w:rsidRPr="00C42FAD">
        <w:rPr>
          <w:rFonts w:ascii="Verdana" w:hAnsi="Verdana" w:cs="Tahoma"/>
          <w:sz w:val="22"/>
          <w:szCs w:val="22"/>
        </w:rPr>
        <w:tab/>
        <w:t xml:space="preserve">- </w:t>
      </w:r>
      <w:proofErr w:type="gramStart"/>
      <w:r w:rsidRPr="00C42FAD">
        <w:rPr>
          <w:rFonts w:ascii="Verdana" w:hAnsi="Verdana" w:cs="Tahoma"/>
          <w:sz w:val="22"/>
          <w:szCs w:val="22"/>
        </w:rPr>
        <w:t>não</w:t>
      </w:r>
      <w:proofErr w:type="gramEnd"/>
      <w:r w:rsidRPr="00C42FAD">
        <w:rPr>
          <w:rFonts w:ascii="Verdana" w:hAnsi="Verdana" w:cs="Tahoma"/>
          <w:sz w:val="22"/>
          <w:szCs w:val="22"/>
        </w:rPr>
        <w:t xml:space="preserve"> se incorpora à remuneração do agente público para quaisquer efeitos;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III</w:t>
      </w:r>
      <w:r w:rsidRPr="00C42FAD">
        <w:rPr>
          <w:rFonts w:ascii="Verdana" w:hAnsi="Verdana" w:cs="Tahoma"/>
          <w:sz w:val="22"/>
          <w:szCs w:val="22"/>
        </w:rPr>
        <w:tab/>
        <w:t>- não é considerado para efeito de 13º (décimo terceiro) salário;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 xml:space="preserve">IV- </w:t>
      </w:r>
      <w:proofErr w:type="gramStart"/>
      <w:r w:rsidRPr="00C42FAD">
        <w:rPr>
          <w:rFonts w:ascii="Verdana" w:hAnsi="Verdana" w:cs="Tahoma"/>
          <w:sz w:val="22"/>
          <w:szCs w:val="22"/>
        </w:rPr>
        <w:t>não</w:t>
      </w:r>
      <w:proofErr w:type="gramEnd"/>
      <w:r w:rsidRPr="00C42FAD">
        <w:rPr>
          <w:rFonts w:ascii="Verdana" w:hAnsi="Verdana" w:cs="Tahoma"/>
          <w:sz w:val="22"/>
          <w:szCs w:val="22"/>
        </w:rPr>
        <w:t xml:space="preserve"> constitui base de cálculo de contribuição previdenciária ou de assistência saúde;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V</w:t>
      </w:r>
      <w:r w:rsidRPr="00C42FAD">
        <w:rPr>
          <w:rFonts w:ascii="Verdana" w:hAnsi="Verdana" w:cs="Tahoma"/>
          <w:sz w:val="22"/>
          <w:szCs w:val="22"/>
        </w:rPr>
        <w:tab/>
        <w:t xml:space="preserve">- </w:t>
      </w:r>
      <w:proofErr w:type="gramStart"/>
      <w:r w:rsidRPr="00C42FAD">
        <w:rPr>
          <w:rFonts w:ascii="Verdana" w:hAnsi="Verdana" w:cs="Tahoma"/>
          <w:sz w:val="22"/>
          <w:szCs w:val="22"/>
        </w:rPr>
        <w:t>não</w:t>
      </w:r>
      <w:proofErr w:type="gramEnd"/>
      <w:r w:rsidRPr="00C42FAD">
        <w:rPr>
          <w:rFonts w:ascii="Verdana" w:hAnsi="Verdana" w:cs="Tahoma"/>
          <w:sz w:val="22"/>
          <w:szCs w:val="22"/>
        </w:rPr>
        <w:t xml:space="preserve"> configura rendimento tributável do agente público;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VI</w:t>
      </w:r>
      <w:r w:rsidRPr="00C42FAD">
        <w:rPr>
          <w:rFonts w:ascii="Verdana" w:hAnsi="Verdana" w:cs="Tahoma"/>
          <w:sz w:val="22"/>
          <w:szCs w:val="22"/>
        </w:rPr>
        <w:tab/>
        <w:t xml:space="preserve">- </w:t>
      </w:r>
      <w:proofErr w:type="gramStart"/>
      <w:r w:rsidRPr="00C42FAD">
        <w:rPr>
          <w:rFonts w:ascii="Verdana" w:hAnsi="Verdana" w:cs="Tahoma"/>
          <w:sz w:val="22"/>
          <w:szCs w:val="22"/>
        </w:rPr>
        <w:t>não</w:t>
      </w:r>
      <w:proofErr w:type="gramEnd"/>
      <w:r w:rsidRPr="00C42FAD">
        <w:rPr>
          <w:rFonts w:ascii="Verdana" w:hAnsi="Verdana" w:cs="Tahoma"/>
          <w:sz w:val="22"/>
          <w:szCs w:val="22"/>
        </w:rPr>
        <w:t xml:space="preserve"> se estende aos servidores inativos ou aposentados;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VII</w:t>
      </w:r>
      <w:r w:rsidRPr="00C42FAD">
        <w:rPr>
          <w:rFonts w:ascii="Verdana" w:hAnsi="Verdana" w:cs="Tahoma"/>
          <w:sz w:val="22"/>
          <w:szCs w:val="22"/>
        </w:rPr>
        <w:tab/>
        <w:t>- o pagamento poderá ocorrer em pecúnia diretamente aos agentes públicos, na mesma data de pagamento dos vencimentos ou subsídios;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VIII</w:t>
      </w:r>
      <w:r w:rsidRPr="00C42FAD">
        <w:rPr>
          <w:rFonts w:ascii="Verdana" w:hAnsi="Verdana" w:cs="Tahoma"/>
          <w:sz w:val="22"/>
          <w:szCs w:val="22"/>
        </w:rPr>
        <w:tab/>
        <w:t>- se destina a alimentação diária dos agentes públicos;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 xml:space="preserve">IX- </w:t>
      </w:r>
      <w:proofErr w:type="gramStart"/>
      <w:r w:rsidRPr="00C42FAD">
        <w:rPr>
          <w:rFonts w:ascii="Verdana" w:hAnsi="Verdana" w:cs="Tahoma"/>
          <w:sz w:val="22"/>
          <w:szCs w:val="22"/>
        </w:rPr>
        <w:t>quanto</w:t>
      </w:r>
      <w:proofErr w:type="gramEnd"/>
      <w:r w:rsidRPr="00C42FAD">
        <w:rPr>
          <w:rFonts w:ascii="Verdana" w:hAnsi="Verdana" w:cs="Tahoma"/>
          <w:sz w:val="22"/>
          <w:szCs w:val="22"/>
        </w:rPr>
        <w:t xml:space="preserve"> aos agentes públicos com vínculo celetista, se houver, o vale alimentação deverá ser pago através de “vale ou cartão” e não em pecúnia, nos termos do art. 458 da Consolidação das Leis Trabalhistas.”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Art. 2º O Vale-Alimentação não será concedido no período: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I</w:t>
      </w:r>
      <w:r w:rsidRPr="00C42FAD">
        <w:rPr>
          <w:rFonts w:ascii="Verdana" w:hAnsi="Verdana" w:cs="Tahoma"/>
          <w:sz w:val="22"/>
          <w:szCs w:val="22"/>
        </w:rPr>
        <w:tab/>
        <w:t xml:space="preserve">- </w:t>
      </w:r>
      <w:proofErr w:type="gramStart"/>
      <w:r w:rsidRPr="00C42FAD">
        <w:rPr>
          <w:rFonts w:ascii="Verdana" w:hAnsi="Verdana" w:cs="Tahoma"/>
          <w:sz w:val="22"/>
          <w:szCs w:val="22"/>
        </w:rPr>
        <w:t>de</w:t>
      </w:r>
      <w:proofErr w:type="gramEnd"/>
      <w:r w:rsidRPr="00C42FAD">
        <w:rPr>
          <w:rFonts w:ascii="Verdana" w:hAnsi="Verdana" w:cs="Tahoma"/>
          <w:sz w:val="22"/>
          <w:szCs w:val="22"/>
        </w:rPr>
        <w:t xml:space="preserve"> licença não remunerada pela Câmara Municipal que implique afastamento do serviço;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II</w:t>
      </w:r>
      <w:r w:rsidRPr="00C42FAD">
        <w:rPr>
          <w:rFonts w:ascii="Verdana" w:hAnsi="Verdana" w:cs="Tahoma"/>
          <w:sz w:val="22"/>
          <w:szCs w:val="22"/>
        </w:rPr>
        <w:tab/>
        <w:t xml:space="preserve">- </w:t>
      </w:r>
      <w:proofErr w:type="gramStart"/>
      <w:r w:rsidRPr="00C42FAD">
        <w:rPr>
          <w:rFonts w:ascii="Verdana" w:hAnsi="Verdana" w:cs="Tahoma"/>
          <w:sz w:val="22"/>
          <w:szCs w:val="22"/>
        </w:rPr>
        <w:t>em</w:t>
      </w:r>
      <w:proofErr w:type="gramEnd"/>
      <w:r w:rsidRPr="00C42FAD">
        <w:rPr>
          <w:rFonts w:ascii="Verdana" w:hAnsi="Verdana" w:cs="Tahoma"/>
          <w:sz w:val="22"/>
          <w:szCs w:val="22"/>
        </w:rPr>
        <w:t xml:space="preserve"> que estejam cedidos a outros Órgãos sem ônus para o Poder Legislativo;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lastRenderedPageBreak/>
        <w:t>III</w:t>
      </w:r>
      <w:r w:rsidRPr="00C42FAD">
        <w:rPr>
          <w:rFonts w:ascii="Verdana" w:hAnsi="Verdana" w:cs="Tahoma"/>
          <w:sz w:val="22"/>
          <w:szCs w:val="22"/>
        </w:rPr>
        <w:tab/>
        <w:t>- em que estejam suspensos, preventivamente ou não, em decorrência de Processo Administrativo ou Sindicância.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 xml:space="preserve"> 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§ 1º O disposto no caput do art. 2º não se aplica: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I</w:t>
      </w:r>
      <w:r w:rsidRPr="00C42FAD">
        <w:rPr>
          <w:rFonts w:ascii="Verdana" w:hAnsi="Verdana" w:cs="Tahoma"/>
          <w:sz w:val="22"/>
          <w:szCs w:val="22"/>
        </w:rPr>
        <w:tab/>
        <w:t xml:space="preserve">- </w:t>
      </w:r>
      <w:proofErr w:type="gramStart"/>
      <w:r w:rsidRPr="00C42FAD">
        <w:rPr>
          <w:rFonts w:ascii="Verdana" w:hAnsi="Verdana" w:cs="Tahoma"/>
          <w:sz w:val="22"/>
          <w:szCs w:val="22"/>
        </w:rPr>
        <w:t>à</w:t>
      </w:r>
      <w:proofErr w:type="gramEnd"/>
      <w:r w:rsidRPr="00C42FAD">
        <w:rPr>
          <w:rFonts w:ascii="Verdana" w:hAnsi="Verdana" w:cs="Tahoma"/>
          <w:sz w:val="22"/>
          <w:szCs w:val="22"/>
        </w:rPr>
        <w:t xml:space="preserve"> licença gestante, à lactante, à adotante ou paternidade;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II</w:t>
      </w:r>
      <w:r w:rsidRPr="00C42FAD">
        <w:rPr>
          <w:rFonts w:ascii="Verdana" w:hAnsi="Verdana" w:cs="Tahoma"/>
          <w:sz w:val="22"/>
          <w:szCs w:val="22"/>
        </w:rPr>
        <w:tab/>
        <w:t xml:space="preserve">- </w:t>
      </w:r>
      <w:proofErr w:type="gramStart"/>
      <w:r w:rsidRPr="00C42FAD">
        <w:rPr>
          <w:rFonts w:ascii="Verdana" w:hAnsi="Verdana" w:cs="Tahoma"/>
          <w:sz w:val="22"/>
          <w:szCs w:val="22"/>
        </w:rPr>
        <w:t>à</w:t>
      </w:r>
      <w:proofErr w:type="gramEnd"/>
      <w:r w:rsidRPr="00C42FAD">
        <w:rPr>
          <w:rFonts w:ascii="Verdana" w:hAnsi="Verdana" w:cs="Tahoma"/>
          <w:sz w:val="22"/>
          <w:szCs w:val="22"/>
        </w:rPr>
        <w:t xml:space="preserve"> licença para tratamento de saúde ou por acidente em serviço.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§ 2º Será considerado dia trabalhado: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I</w:t>
      </w:r>
      <w:r w:rsidRPr="00C42FAD">
        <w:rPr>
          <w:rFonts w:ascii="Verdana" w:hAnsi="Verdana" w:cs="Tahoma"/>
          <w:sz w:val="22"/>
          <w:szCs w:val="22"/>
        </w:rPr>
        <w:tab/>
        <w:t xml:space="preserve">- </w:t>
      </w:r>
      <w:proofErr w:type="gramStart"/>
      <w:r w:rsidRPr="00C42FAD">
        <w:rPr>
          <w:rFonts w:ascii="Verdana" w:hAnsi="Verdana" w:cs="Tahoma"/>
          <w:sz w:val="22"/>
          <w:szCs w:val="22"/>
        </w:rPr>
        <w:t>sábado</w:t>
      </w:r>
      <w:proofErr w:type="gramEnd"/>
      <w:r w:rsidRPr="00C42FAD">
        <w:rPr>
          <w:rFonts w:ascii="Verdana" w:hAnsi="Verdana" w:cs="Tahoma"/>
          <w:sz w:val="22"/>
          <w:szCs w:val="22"/>
        </w:rPr>
        <w:t>;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II</w:t>
      </w:r>
      <w:r w:rsidRPr="00C42FAD">
        <w:rPr>
          <w:rFonts w:ascii="Verdana" w:hAnsi="Verdana" w:cs="Tahoma"/>
          <w:sz w:val="22"/>
          <w:szCs w:val="22"/>
        </w:rPr>
        <w:tab/>
        <w:t xml:space="preserve">- </w:t>
      </w:r>
      <w:proofErr w:type="gramStart"/>
      <w:r w:rsidRPr="00C42FAD">
        <w:rPr>
          <w:rFonts w:ascii="Verdana" w:hAnsi="Verdana" w:cs="Tahoma"/>
          <w:sz w:val="22"/>
          <w:szCs w:val="22"/>
        </w:rPr>
        <w:t>domingo</w:t>
      </w:r>
      <w:proofErr w:type="gramEnd"/>
      <w:r w:rsidRPr="00C42FAD">
        <w:rPr>
          <w:rFonts w:ascii="Verdana" w:hAnsi="Verdana" w:cs="Tahoma"/>
          <w:sz w:val="22"/>
          <w:szCs w:val="22"/>
        </w:rPr>
        <w:t>;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III</w:t>
      </w:r>
      <w:r w:rsidRPr="00C42FAD">
        <w:rPr>
          <w:rFonts w:ascii="Verdana" w:hAnsi="Verdana" w:cs="Tahoma"/>
          <w:sz w:val="22"/>
          <w:szCs w:val="22"/>
        </w:rPr>
        <w:tab/>
        <w:t>- feriado;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IV</w:t>
      </w:r>
      <w:r w:rsidRPr="00C42FAD">
        <w:rPr>
          <w:rFonts w:ascii="Verdana" w:hAnsi="Verdana" w:cs="Tahoma"/>
          <w:sz w:val="22"/>
          <w:szCs w:val="22"/>
        </w:rPr>
        <w:tab/>
        <w:t xml:space="preserve">- </w:t>
      </w:r>
      <w:proofErr w:type="gramStart"/>
      <w:r w:rsidRPr="00C42FAD">
        <w:rPr>
          <w:rFonts w:ascii="Verdana" w:hAnsi="Verdana" w:cs="Tahoma"/>
          <w:sz w:val="22"/>
          <w:szCs w:val="22"/>
        </w:rPr>
        <w:t>dia</w:t>
      </w:r>
      <w:proofErr w:type="gramEnd"/>
      <w:r w:rsidRPr="00C42FAD">
        <w:rPr>
          <w:rFonts w:ascii="Verdana" w:hAnsi="Verdana" w:cs="Tahoma"/>
          <w:sz w:val="22"/>
          <w:szCs w:val="22"/>
        </w:rPr>
        <w:t xml:space="preserve"> em que for determinado ponto facultativo;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V</w:t>
      </w:r>
      <w:r w:rsidRPr="00C42FAD">
        <w:rPr>
          <w:rFonts w:ascii="Verdana" w:hAnsi="Verdana" w:cs="Tahoma"/>
          <w:sz w:val="22"/>
          <w:szCs w:val="22"/>
        </w:rPr>
        <w:tab/>
        <w:t xml:space="preserve">- </w:t>
      </w:r>
      <w:proofErr w:type="gramStart"/>
      <w:r w:rsidRPr="00C42FAD">
        <w:rPr>
          <w:rFonts w:ascii="Verdana" w:hAnsi="Verdana" w:cs="Tahoma"/>
          <w:sz w:val="22"/>
          <w:szCs w:val="22"/>
        </w:rPr>
        <w:t>período</w:t>
      </w:r>
      <w:proofErr w:type="gramEnd"/>
      <w:r w:rsidRPr="00C42FAD">
        <w:rPr>
          <w:rFonts w:ascii="Verdana" w:hAnsi="Verdana" w:cs="Tahoma"/>
          <w:sz w:val="22"/>
          <w:szCs w:val="22"/>
        </w:rPr>
        <w:t xml:space="preserve"> de recesso parlamentar;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VI</w:t>
      </w:r>
      <w:r w:rsidRPr="00C42FAD">
        <w:rPr>
          <w:rFonts w:ascii="Verdana" w:hAnsi="Verdana" w:cs="Tahoma"/>
          <w:sz w:val="22"/>
          <w:szCs w:val="22"/>
        </w:rPr>
        <w:tab/>
        <w:t xml:space="preserve">- </w:t>
      </w:r>
      <w:proofErr w:type="gramStart"/>
      <w:r w:rsidRPr="00C42FAD">
        <w:rPr>
          <w:rFonts w:ascii="Verdana" w:hAnsi="Verdana" w:cs="Tahoma"/>
          <w:sz w:val="22"/>
          <w:szCs w:val="22"/>
        </w:rPr>
        <w:t>licença ou concessão</w:t>
      </w:r>
      <w:proofErr w:type="gramEnd"/>
      <w:r w:rsidRPr="00C42FAD">
        <w:rPr>
          <w:rFonts w:ascii="Verdana" w:hAnsi="Verdana" w:cs="Tahoma"/>
          <w:sz w:val="22"/>
          <w:szCs w:val="22"/>
        </w:rPr>
        <w:t xml:space="preserve"> que impliquem afastamento do serviço, mediante apresentação de comprovante, exceto nos casos previstos no inciso I do caput do art. 2º.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Art. 3º O Vale-Alimentação será concedido a todos os agentes públicos ativos, independente da jornada de trabalho.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Art. 4º O valor a que se refere o art. 1º desta Lei poderá ser revisto pela Mesa Diretora da Câmara Municipal de Córrego Fundo mediante Lei.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Art. 5º No mês de dezembro de cada ano, será concedido, a título de abono natalino, parcela adicional correspondente ao valor vigente do Vale-Alimentação, observadas as mesmas condições previstas nesta Lei.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§ 1º O abono a que se refere o caput será pago na mesma data do pagamento do 13º salário.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§ 2º Fará jus ao abono previsto no caput o agente público que estiver ativo quando da concessão do mesmo.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Art. 6º O Vale-Alimentação instituído por esta Lei, bem como o abono natalino, terão caráter indenizatório, com vistas a custear a alimentação dos agentes públicos, e não integrará os vencimentos/remuneração dos mesmos para quaisquer efeitos.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Art. 7º Fica a Câmara Municipal de Córrego Fundo autorizada, para atendimento das despesas decorrentes da aplicação do disposto nesta Lei, a abrir créditos adicionais e/ou suplementares, utilizando como recursos os provenientes de anulação parcial ou total de dotações orçamentárias consignadas em seu orçamento.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lastRenderedPageBreak/>
        <w:t>Art. 8º O pagamento do Vale-Alimentação previsto no art. 1º será iniciado no mês subsequente à publicação desta Lei.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Art. 9º Esta Lei entra em vigor na data de sua publicação revogando as disposições em contrário.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ab/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ind w:firstLine="1418"/>
        <w:jc w:val="both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Córrego Fundo</w:t>
      </w:r>
      <w:r w:rsidRPr="00C42FAD">
        <w:rPr>
          <w:rFonts w:ascii="Verdana" w:hAnsi="Verdana" w:cs="Tahoma"/>
          <w:sz w:val="22"/>
          <w:szCs w:val="22"/>
        </w:rPr>
        <w:t>/MG, 05</w:t>
      </w:r>
      <w:r w:rsidRPr="00C42FAD">
        <w:rPr>
          <w:rFonts w:ascii="Verdana" w:hAnsi="Verdana" w:cs="Tahoma"/>
          <w:sz w:val="22"/>
          <w:szCs w:val="22"/>
        </w:rPr>
        <w:t xml:space="preserve"> de </w:t>
      </w:r>
      <w:r w:rsidRPr="00C42FAD">
        <w:rPr>
          <w:rFonts w:ascii="Verdana" w:hAnsi="Verdana" w:cs="Tahoma"/>
          <w:sz w:val="22"/>
          <w:szCs w:val="22"/>
        </w:rPr>
        <w:t>dezembro</w:t>
      </w:r>
      <w:r w:rsidRPr="00C42FAD">
        <w:rPr>
          <w:rFonts w:ascii="Verdana" w:hAnsi="Verdana" w:cs="Tahoma"/>
          <w:sz w:val="22"/>
          <w:szCs w:val="22"/>
        </w:rPr>
        <w:t xml:space="preserve"> de 2025.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C42FAD">
        <w:rPr>
          <w:rFonts w:ascii="Verdana" w:hAnsi="Verdana" w:cs="Arial"/>
          <w:b/>
          <w:bCs/>
          <w:sz w:val="22"/>
          <w:szCs w:val="22"/>
        </w:rPr>
        <w:t>DANILO OLIVEIRA CAMPOS</w:t>
      </w:r>
    </w:p>
    <w:p w:rsidR="00C42FAD" w:rsidRPr="00C42FAD" w:rsidRDefault="00C42FAD" w:rsidP="00C42FAD">
      <w:pPr>
        <w:jc w:val="center"/>
        <w:rPr>
          <w:rFonts w:ascii="Verdana" w:hAnsi="Verdana"/>
          <w:sz w:val="22"/>
          <w:szCs w:val="22"/>
        </w:rPr>
      </w:pPr>
      <w:r w:rsidRPr="00C42FAD">
        <w:rPr>
          <w:rFonts w:ascii="Verdana" w:hAnsi="Verdana"/>
          <w:sz w:val="22"/>
          <w:szCs w:val="22"/>
        </w:rPr>
        <w:t xml:space="preserve">Prefeito </w:t>
      </w:r>
    </w:p>
    <w:p w:rsidR="00C42FAD" w:rsidRPr="00C42FAD" w:rsidRDefault="00C42FAD" w:rsidP="00C42FAD">
      <w:pPr>
        <w:rPr>
          <w:rFonts w:ascii="Verdana" w:hAnsi="Verdana"/>
          <w:sz w:val="22"/>
          <w:szCs w:val="22"/>
        </w:rPr>
      </w:pP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Cássio Henrique de Faria</w:t>
      </w: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Presidente</w:t>
      </w:r>
    </w:p>
    <w:p w:rsid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Fabiano de Castro</w:t>
      </w:r>
    </w:p>
    <w:p w:rsid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Vice-presidente</w:t>
      </w: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Elias Rodrigues da Silva</w:t>
      </w:r>
    </w:p>
    <w:p w:rsid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Primeiro-Secretario</w:t>
      </w: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Elisangela Cristina da Silva</w:t>
      </w:r>
    </w:p>
    <w:p w:rsid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Segunda-Secretaria</w:t>
      </w: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Vicente Donizette da Silva</w:t>
      </w: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Vereador</w:t>
      </w:r>
    </w:p>
    <w:p w:rsid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José Antônio Gonçalves</w:t>
      </w:r>
    </w:p>
    <w:p w:rsid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Vereador</w:t>
      </w: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João Marques Penha dos Reis</w:t>
      </w:r>
    </w:p>
    <w:p w:rsid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Vereador</w:t>
      </w: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Romário José da Costa</w:t>
      </w:r>
    </w:p>
    <w:p w:rsid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Vereador</w:t>
      </w: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 xml:space="preserve">Luiz </w:t>
      </w:r>
      <w:proofErr w:type="spellStart"/>
      <w:r w:rsidRPr="00C42FAD">
        <w:rPr>
          <w:rFonts w:ascii="Verdana" w:hAnsi="Verdana" w:cs="Tahoma"/>
          <w:sz w:val="22"/>
          <w:szCs w:val="22"/>
        </w:rPr>
        <w:t>Edicarlos</w:t>
      </w:r>
      <w:proofErr w:type="spellEnd"/>
      <w:r w:rsidRPr="00C42FAD">
        <w:rPr>
          <w:rFonts w:ascii="Verdana" w:hAnsi="Verdana" w:cs="Tahoma"/>
          <w:sz w:val="22"/>
          <w:szCs w:val="22"/>
        </w:rPr>
        <w:t xml:space="preserve"> Leal</w:t>
      </w:r>
    </w:p>
    <w:p w:rsidR="00C42FAD" w:rsidRPr="00C42FAD" w:rsidRDefault="00C42FAD" w:rsidP="00C42FAD">
      <w:pPr>
        <w:jc w:val="center"/>
        <w:rPr>
          <w:rFonts w:ascii="Verdana" w:hAnsi="Verdana" w:cs="Tahoma"/>
          <w:sz w:val="22"/>
          <w:szCs w:val="22"/>
        </w:rPr>
      </w:pPr>
      <w:r w:rsidRPr="00C42FAD">
        <w:rPr>
          <w:rFonts w:ascii="Verdana" w:hAnsi="Verdana" w:cs="Tahoma"/>
          <w:sz w:val="22"/>
          <w:szCs w:val="22"/>
        </w:rPr>
        <w:t>Vereador</w:t>
      </w:r>
    </w:p>
    <w:p w:rsidR="00C42FAD" w:rsidRPr="00C42FAD" w:rsidRDefault="00C42FAD" w:rsidP="00C42FAD">
      <w:pPr>
        <w:jc w:val="both"/>
        <w:rPr>
          <w:rFonts w:ascii="Verdana" w:hAnsi="Verdana" w:cs="Tahoma"/>
          <w:sz w:val="22"/>
          <w:szCs w:val="22"/>
        </w:rPr>
      </w:pPr>
    </w:p>
    <w:p w:rsidR="00C42FAD" w:rsidRPr="00C42FAD" w:rsidRDefault="00C42FAD">
      <w:pPr>
        <w:rPr>
          <w:rFonts w:ascii="Verdana" w:hAnsi="Verdana" w:cs="Tahoma"/>
          <w:sz w:val="22"/>
          <w:szCs w:val="22"/>
        </w:rPr>
      </w:pPr>
    </w:p>
    <w:sectPr w:rsidR="00C42FAD" w:rsidRPr="00C42FAD" w:rsidSect="00C42FAD">
      <w:headerReference w:type="default" r:id="rId4"/>
      <w:footerReference w:type="default" r:id="rId5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17571"/>
      <w:docPartObj>
        <w:docPartGallery w:val="Page Numbers (Bottom of Page)"/>
        <w:docPartUnique/>
      </w:docPartObj>
    </w:sdtPr>
    <w:sdtContent>
      <w:p w:rsidR="00C42FAD" w:rsidRDefault="00C42FA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42FAD" w:rsidRDefault="00C42FAD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FAD" w:rsidRPr="0004523D" w:rsidRDefault="00C42FAD" w:rsidP="00625419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:rsidR="00C42FAD" w:rsidRPr="0004523D" w:rsidRDefault="00C42FAD" w:rsidP="00625419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:rsidR="00C42FAD" w:rsidRPr="0004523D" w:rsidRDefault="00C42FAD" w:rsidP="00625419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:rsidR="00C42FAD" w:rsidRDefault="00C42FAD" w:rsidP="00625419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:rsidR="00C42FAD" w:rsidRDefault="00C42FAD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232A99" wp14:editId="3025F1D2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400040" cy="4572635"/>
          <wp:effectExtent l="0" t="0" r="0" b="0"/>
          <wp:wrapNone/>
          <wp:docPr id="1690935747" name="Imagem 1690935747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7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AD"/>
    <w:rsid w:val="008D712A"/>
    <w:rsid w:val="00C4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E32E"/>
  <w15:chartTrackingRefBased/>
  <w15:docId w15:val="{33FE54BB-C0B8-442E-BD4E-951A591D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F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2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2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2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2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2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2F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2F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2F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2F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2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2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2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2F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2FA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2F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2F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2F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2F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2F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2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2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2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2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2F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2F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2FA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2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2FA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2FA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42F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2FA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2F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2FA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semiHidden/>
    <w:rsid w:val="00C42FAD"/>
    <w:pPr>
      <w:ind w:left="5220"/>
      <w:jc w:val="both"/>
    </w:pPr>
    <w:rPr>
      <w:rFonts w:ascii="Arial" w:hAnsi="Arial" w:cs="Arial"/>
      <w:i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42FAD"/>
    <w:rPr>
      <w:rFonts w:ascii="Arial" w:eastAsia="Times New Roman" w:hAnsi="Arial" w:cs="Arial"/>
      <w:i/>
      <w:kern w:val="0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C42FA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42F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42FA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674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2025-12-05T19:57:00Z</dcterms:created>
  <dcterms:modified xsi:type="dcterms:W3CDTF">2025-12-05T20:02:00Z</dcterms:modified>
</cp:coreProperties>
</file>