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C21" w:rsidRPr="00F62698" w:rsidRDefault="00306C21" w:rsidP="00306C21">
      <w:pPr>
        <w:tabs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  <w:r w:rsidRPr="00F62698">
        <w:rPr>
          <w:rFonts w:ascii="Verdana" w:hAnsi="Verdana" w:cs="Arial"/>
          <w:b/>
          <w:bCs/>
          <w:sz w:val="22"/>
          <w:szCs w:val="22"/>
        </w:rPr>
        <w:t xml:space="preserve">LEI Nº. </w:t>
      </w:r>
      <w:r>
        <w:rPr>
          <w:rFonts w:ascii="Verdana" w:hAnsi="Verdana" w:cs="Arial"/>
          <w:b/>
          <w:bCs/>
          <w:sz w:val="22"/>
          <w:szCs w:val="22"/>
        </w:rPr>
        <w:t>1.013</w:t>
      </w:r>
      <w:r w:rsidRPr="00F62698">
        <w:rPr>
          <w:rFonts w:ascii="Verdana" w:hAnsi="Verdana" w:cs="Arial"/>
          <w:b/>
          <w:bCs/>
          <w:sz w:val="22"/>
          <w:szCs w:val="22"/>
        </w:rPr>
        <w:t xml:space="preserve"> DE </w:t>
      </w:r>
      <w:r>
        <w:rPr>
          <w:rFonts w:ascii="Verdana" w:hAnsi="Verdana" w:cs="Arial"/>
          <w:b/>
          <w:bCs/>
          <w:sz w:val="22"/>
          <w:szCs w:val="22"/>
        </w:rPr>
        <w:t>04</w:t>
      </w:r>
      <w:r w:rsidRPr="00F62698">
        <w:rPr>
          <w:rFonts w:ascii="Verdana" w:hAnsi="Verdana" w:cs="Arial"/>
          <w:b/>
          <w:bCs/>
          <w:sz w:val="22"/>
          <w:szCs w:val="22"/>
        </w:rPr>
        <w:t xml:space="preserve"> DE </w:t>
      </w:r>
      <w:r>
        <w:rPr>
          <w:rFonts w:ascii="Verdana" w:hAnsi="Verdana" w:cs="Arial"/>
          <w:b/>
          <w:bCs/>
          <w:sz w:val="22"/>
          <w:szCs w:val="22"/>
        </w:rPr>
        <w:t>DEZEMBRO</w:t>
      </w:r>
      <w:r w:rsidRPr="00F62698">
        <w:rPr>
          <w:rFonts w:ascii="Verdana" w:hAnsi="Verdana" w:cs="Arial"/>
          <w:b/>
          <w:bCs/>
          <w:sz w:val="22"/>
          <w:szCs w:val="22"/>
        </w:rPr>
        <w:t xml:space="preserve"> DE 2025.</w:t>
      </w:r>
    </w:p>
    <w:p w:rsidR="00306C21" w:rsidRDefault="00306C21" w:rsidP="00306C21">
      <w:pPr>
        <w:tabs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306C21" w:rsidRPr="00F62698" w:rsidRDefault="00306C21" w:rsidP="00306C21">
      <w:pPr>
        <w:tabs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306C21" w:rsidRDefault="00306C21" w:rsidP="00306C21">
      <w:pPr>
        <w:widowControl w:val="0"/>
        <w:spacing w:line="252" w:lineRule="exact"/>
        <w:ind w:left="3402" w:right="-1"/>
        <w:jc w:val="both"/>
        <w:outlineLvl w:val="4"/>
        <w:rPr>
          <w:rFonts w:ascii="Verdana" w:hAnsi="Verdana"/>
          <w:b/>
          <w:bCs/>
          <w:sz w:val="22"/>
          <w:szCs w:val="22"/>
          <w:lang w:eastAsia="en-US"/>
        </w:rPr>
      </w:pPr>
      <w:r w:rsidRPr="00E4516C">
        <w:rPr>
          <w:rFonts w:ascii="Verdana" w:hAnsi="Verdana"/>
          <w:b/>
          <w:bCs/>
          <w:sz w:val="22"/>
          <w:szCs w:val="22"/>
          <w:lang w:eastAsia="en-US"/>
        </w:rPr>
        <w:t>INSTITUI A TAXA DE PRESTAÇÃO DO SERVIÇO DE INSPEÇÃO</w:t>
      </w:r>
      <w:r>
        <w:rPr>
          <w:rFonts w:ascii="Verdana" w:hAnsi="Verdana"/>
          <w:b/>
          <w:bCs/>
          <w:sz w:val="22"/>
          <w:szCs w:val="22"/>
          <w:lang w:eastAsia="en-US"/>
        </w:rPr>
        <w:t xml:space="preserve"> </w:t>
      </w:r>
      <w:r w:rsidRPr="00E4516C">
        <w:rPr>
          <w:rFonts w:ascii="Verdana" w:hAnsi="Verdana"/>
          <w:b/>
          <w:bCs/>
          <w:sz w:val="22"/>
          <w:szCs w:val="22"/>
          <w:lang w:eastAsia="en-US"/>
        </w:rPr>
        <w:t>E FISCALIZAÇÃO</w:t>
      </w:r>
      <w:r>
        <w:rPr>
          <w:rFonts w:ascii="Verdana" w:hAnsi="Verdana"/>
          <w:b/>
          <w:bCs/>
          <w:sz w:val="22"/>
          <w:szCs w:val="22"/>
          <w:lang w:eastAsia="en-US"/>
        </w:rPr>
        <w:t xml:space="preserve"> </w:t>
      </w:r>
      <w:r w:rsidRPr="00E4516C">
        <w:rPr>
          <w:rFonts w:ascii="Verdana" w:hAnsi="Verdana"/>
          <w:b/>
          <w:bCs/>
          <w:sz w:val="22"/>
          <w:szCs w:val="22"/>
          <w:lang w:eastAsia="en-US"/>
        </w:rPr>
        <w:t>SANITÁRIA DOS PRODUTOS</w:t>
      </w:r>
      <w:r>
        <w:rPr>
          <w:rFonts w:ascii="Verdana" w:hAnsi="Verdana"/>
          <w:b/>
          <w:bCs/>
          <w:sz w:val="22"/>
          <w:szCs w:val="22"/>
          <w:lang w:eastAsia="en-US"/>
        </w:rPr>
        <w:t xml:space="preserve"> </w:t>
      </w:r>
      <w:r w:rsidRPr="00E4516C">
        <w:rPr>
          <w:rFonts w:ascii="Verdana" w:hAnsi="Verdana"/>
          <w:b/>
          <w:bCs/>
          <w:sz w:val="22"/>
          <w:szCs w:val="22"/>
          <w:lang w:eastAsia="en-US"/>
        </w:rPr>
        <w:t>DE ORIGEM ANIMAL NO MUNICÍPIO</w:t>
      </w:r>
      <w:r>
        <w:rPr>
          <w:rFonts w:ascii="Verdana" w:hAnsi="Verdana"/>
          <w:b/>
          <w:bCs/>
          <w:sz w:val="22"/>
          <w:szCs w:val="22"/>
          <w:lang w:eastAsia="en-US"/>
        </w:rPr>
        <w:t xml:space="preserve"> DE CÓRREGO FUNDO/MG </w:t>
      </w:r>
      <w:r w:rsidRPr="00E4516C">
        <w:rPr>
          <w:rFonts w:ascii="Verdana" w:hAnsi="Verdana"/>
          <w:b/>
          <w:bCs/>
          <w:sz w:val="22"/>
          <w:szCs w:val="22"/>
          <w:lang w:eastAsia="en-US"/>
        </w:rPr>
        <w:t>E DÁ OUTRAS</w:t>
      </w:r>
      <w:r>
        <w:rPr>
          <w:rFonts w:ascii="Verdana" w:hAnsi="Verdana"/>
          <w:b/>
          <w:bCs/>
          <w:sz w:val="22"/>
          <w:szCs w:val="22"/>
          <w:lang w:eastAsia="en-US"/>
        </w:rPr>
        <w:t xml:space="preserve"> </w:t>
      </w:r>
      <w:r w:rsidRPr="00E4516C">
        <w:rPr>
          <w:rFonts w:ascii="Verdana" w:hAnsi="Verdana"/>
          <w:b/>
          <w:bCs/>
          <w:sz w:val="22"/>
          <w:szCs w:val="22"/>
          <w:lang w:eastAsia="en-US"/>
        </w:rPr>
        <w:t>PROVIDÊNCIAS</w:t>
      </w:r>
      <w:r>
        <w:rPr>
          <w:rFonts w:ascii="Verdana" w:hAnsi="Verdana"/>
          <w:b/>
          <w:bCs/>
          <w:sz w:val="22"/>
          <w:szCs w:val="22"/>
          <w:lang w:eastAsia="en-US"/>
        </w:rPr>
        <w:t>.</w:t>
      </w:r>
    </w:p>
    <w:p w:rsidR="00306C21" w:rsidRPr="00F62698" w:rsidRDefault="00306C21" w:rsidP="00306C21">
      <w:pPr>
        <w:tabs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Verdana" w:hAnsi="Verdana" w:cs="Arial"/>
          <w:sz w:val="22"/>
          <w:szCs w:val="22"/>
        </w:rPr>
      </w:pPr>
    </w:p>
    <w:p w:rsidR="00306C21" w:rsidRPr="00F62698" w:rsidRDefault="00306C21" w:rsidP="00306C21">
      <w:pPr>
        <w:autoSpaceDE w:val="0"/>
        <w:autoSpaceDN w:val="0"/>
        <w:adjustRightInd w:val="0"/>
        <w:ind w:left="3402"/>
        <w:jc w:val="both"/>
        <w:rPr>
          <w:rFonts w:ascii="Verdana" w:hAnsi="Verdana" w:cs="Arial"/>
          <w:i/>
          <w:iCs/>
          <w:sz w:val="22"/>
          <w:szCs w:val="22"/>
        </w:rPr>
      </w:pPr>
    </w:p>
    <w:p w:rsidR="00306C21" w:rsidRDefault="00306C21" w:rsidP="00306C21">
      <w:pPr>
        <w:keepNext/>
        <w:jc w:val="both"/>
        <w:outlineLvl w:val="7"/>
        <w:rPr>
          <w:rFonts w:ascii="Verdana" w:hAnsi="Verdana" w:cs="Arial"/>
          <w:b/>
          <w:bCs/>
          <w:sz w:val="22"/>
          <w:szCs w:val="22"/>
        </w:rPr>
      </w:pPr>
      <w:r w:rsidRPr="00F62698">
        <w:rPr>
          <w:rFonts w:ascii="Verdana" w:hAnsi="Verdana" w:cs="Arial"/>
          <w:b/>
          <w:bCs/>
          <w:sz w:val="22"/>
          <w:szCs w:val="22"/>
        </w:rPr>
        <w:t>O POVO DO MUNICÍPIO DE CÓRREGO FUNDO, ESTADO DE MINAS GERAIS, POR SEUS REPRESENTANTES NA CÂMARA MUNICIPAL APROVOU E EU, DANILO OLIVEIRA CAMPOS, PREFEITO, SANCIONO A SEGUINTE LEI:</w:t>
      </w:r>
    </w:p>
    <w:p w:rsidR="00306C21" w:rsidRPr="00F62698" w:rsidRDefault="00306C21" w:rsidP="00306C21">
      <w:pPr>
        <w:keepNext/>
        <w:jc w:val="both"/>
        <w:outlineLvl w:val="7"/>
        <w:rPr>
          <w:rFonts w:ascii="Verdana" w:hAnsi="Verdana" w:cs="Arial"/>
          <w:b/>
          <w:bCs/>
          <w:sz w:val="22"/>
          <w:szCs w:val="22"/>
        </w:rPr>
      </w:pPr>
    </w:p>
    <w:p w:rsidR="00306C21" w:rsidRDefault="00306C21" w:rsidP="00306C21">
      <w:pPr>
        <w:keepNext/>
        <w:jc w:val="both"/>
        <w:outlineLvl w:val="7"/>
        <w:rPr>
          <w:rFonts w:ascii="Verdana" w:hAnsi="Verdana" w:cs="Arial"/>
          <w:sz w:val="22"/>
          <w:szCs w:val="22"/>
        </w:rPr>
      </w:pPr>
    </w:p>
    <w:p w:rsidR="00306C21" w:rsidRDefault="00306C21" w:rsidP="00306C21">
      <w:pPr>
        <w:widowControl w:val="0"/>
        <w:ind w:right="117"/>
        <w:jc w:val="both"/>
        <w:rPr>
          <w:rFonts w:ascii="Verdana" w:hAnsi="Verdana"/>
          <w:sz w:val="22"/>
          <w:szCs w:val="22"/>
          <w:lang w:eastAsia="en-US"/>
        </w:rPr>
      </w:pPr>
      <w:r w:rsidRPr="009901FE">
        <w:rPr>
          <w:rFonts w:ascii="Verdana" w:hAnsi="Verdana"/>
          <w:b/>
          <w:sz w:val="22"/>
          <w:szCs w:val="22"/>
          <w:lang w:eastAsia="en-US"/>
        </w:rPr>
        <w:t>Art. 1</w:t>
      </w:r>
      <w:r>
        <w:rPr>
          <w:rFonts w:ascii="Verdana" w:hAnsi="Verdana"/>
          <w:b/>
          <w:sz w:val="22"/>
          <w:szCs w:val="22"/>
          <w:lang w:eastAsia="en-US"/>
        </w:rPr>
        <w:t>º</w:t>
      </w:r>
      <w:r w:rsidRPr="009901FE">
        <w:rPr>
          <w:rFonts w:ascii="Verdana" w:hAnsi="Verdana"/>
          <w:b/>
          <w:sz w:val="22"/>
          <w:szCs w:val="22"/>
          <w:lang w:eastAsia="en-US"/>
        </w:rPr>
        <w:t xml:space="preserve">. </w:t>
      </w:r>
      <w:r w:rsidRPr="002124B0">
        <w:rPr>
          <w:rFonts w:ascii="Verdana" w:hAnsi="Verdana"/>
          <w:sz w:val="22"/>
          <w:szCs w:val="22"/>
          <w:lang w:eastAsia="en-US"/>
        </w:rPr>
        <w:t>Em virtude da criação do Serviço de Inspeção Municipal – SIM ficam instituídas taxas relativas à inspeção</w:t>
      </w:r>
      <w:r>
        <w:rPr>
          <w:rFonts w:ascii="Verdana" w:hAnsi="Verdana"/>
          <w:sz w:val="22"/>
          <w:szCs w:val="22"/>
          <w:lang w:eastAsia="en-US"/>
        </w:rPr>
        <w:t xml:space="preserve"> e fiscalização industrial e </w:t>
      </w:r>
      <w:r w:rsidRPr="002124B0">
        <w:rPr>
          <w:rFonts w:ascii="Verdana" w:hAnsi="Verdana"/>
          <w:sz w:val="22"/>
          <w:szCs w:val="22"/>
          <w:lang w:eastAsia="en-US"/>
        </w:rPr>
        <w:t xml:space="preserve">sanitária </w:t>
      </w:r>
      <w:r>
        <w:rPr>
          <w:rFonts w:ascii="Verdana" w:hAnsi="Verdana"/>
          <w:sz w:val="22"/>
          <w:szCs w:val="22"/>
          <w:lang w:eastAsia="en-US"/>
        </w:rPr>
        <w:t>dos Produtos de Origem animal no município de Córrego Fundo/MG.</w:t>
      </w:r>
    </w:p>
    <w:p w:rsidR="00306C21" w:rsidRDefault="00306C21" w:rsidP="00306C21">
      <w:pPr>
        <w:widowControl w:val="0"/>
        <w:ind w:right="117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Default="00306C21" w:rsidP="00306C21">
      <w:pPr>
        <w:widowControl w:val="0"/>
        <w:ind w:right="117"/>
        <w:jc w:val="both"/>
        <w:rPr>
          <w:rFonts w:ascii="Verdana" w:hAnsi="Verdana"/>
          <w:sz w:val="22"/>
          <w:szCs w:val="22"/>
          <w:lang w:eastAsia="en-US"/>
        </w:rPr>
      </w:pPr>
      <w:r w:rsidRPr="009901FE">
        <w:rPr>
          <w:rFonts w:ascii="Verdana" w:hAnsi="Verdana"/>
          <w:b/>
          <w:sz w:val="22"/>
          <w:szCs w:val="22"/>
          <w:lang w:eastAsia="en-US"/>
        </w:rPr>
        <w:t xml:space="preserve">Art. </w:t>
      </w:r>
      <w:r>
        <w:rPr>
          <w:rFonts w:ascii="Verdana" w:hAnsi="Verdana"/>
          <w:b/>
          <w:sz w:val="22"/>
          <w:szCs w:val="22"/>
          <w:lang w:eastAsia="en-US"/>
        </w:rPr>
        <w:t>2°</w:t>
      </w:r>
      <w:r w:rsidRPr="009901FE">
        <w:rPr>
          <w:rFonts w:ascii="Verdana" w:hAnsi="Verdana"/>
          <w:b/>
          <w:sz w:val="22"/>
          <w:szCs w:val="22"/>
          <w:lang w:eastAsia="en-US"/>
        </w:rPr>
        <w:t xml:space="preserve">. </w:t>
      </w:r>
      <w:r w:rsidRPr="00166CD8">
        <w:rPr>
          <w:rFonts w:ascii="Verdana" w:hAnsi="Verdana"/>
          <w:sz w:val="22"/>
          <w:szCs w:val="22"/>
          <w:lang w:eastAsia="en-US"/>
        </w:rPr>
        <w:t xml:space="preserve">As taxas relativas aos Serviços e inspeções de que trata o artigo </w:t>
      </w:r>
      <w:r>
        <w:rPr>
          <w:rFonts w:ascii="Verdana" w:hAnsi="Verdana"/>
          <w:sz w:val="22"/>
          <w:szCs w:val="22"/>
          <w:lang w:eastAsia="en-US"/>
        </w:rPr>
        <w:t>1º</w:t>
      </w:r>
      <w:r w:rsidRPr="00166CD8">
        <w:rPr>
          <w:rFonts w:ascii="Verdana" w:hAnsi="Verdana"/>
          <w:sz w:val="22"/>
          <w:szCs w:val="22"/>
          <w:lang w:eastAsia="en-US"/>
        </w:rPr>
        <w:t xml:space="preserve"> são as constantes do anexo único desta lei e serão recolhidas junto à Fazenda Municipal.</w:t>
      </w:r>
    </w:p>
    <w:p w:rsidR="00306C2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Pr="00166CD8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  <w:r w:rsidRPr="00166CD8">
        <w:rPr>
          <w:rFonts w:ascii="Verdana" w:hAnsi="Verdana"/>
          <w:b/>
          <w:sz w:val="22"/>
          <w:szCs w:val="22"/>
          <w:lang w:eastAsia="en-US"/>
        </w:rPr>
        <w:t>§1º</w:t>
      </w:r>
      <w:r>
        <w:rPr>
          <w:rFonts w:ascii="Verdana" w:hAnsi="Verdana"/>
          <w:b/>
          <w:sz w:val="22"/>
          <w:szCs w:val="22"/>
          <w:lang w:eastAsia="en-US"/>
        </w:rPr>
        <w:t>.</w:t>
      </w:r>
      <w:r w:rsidRPr="00166CD8">
        <w:rPr>
          <w:rFonts w:ascii="Verdana" w:hAnsi="Verdana"/>
          <w:sz w:val="22"/>
          <w:szCs w:val="22"/>
          <w:lang w:eastAsia="en-US"/>
        </w:rPr>
        <w:t xml:space="preserve"> As taxas de inspeção e vistoria de que tratam esta lei referem-se ao controle sanitário dos produtos de origem animal.</w:t>
      </w:r>
    </w:p>
    <w:p w:rsidR="00306C21" w:rsidRPr="00166CD8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Pr="00166CD8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  <w:r w:rsidRPr="00166CD8">
        <w:rPr>
          <w:rFonts w:ascii="Verdana" w:hAnsi="Verdana"/>
          <w:b/>
          <w:sz w:val="22"/>
          <w:szCs w:val="22"/>
          <w:lang w:eastAsia="en-US"/>
        </w:rPr>
        <w:t>§2º</w:t>
      </w:r>
      <w:r>
        <w:rPr>
          <w:rFonts w:ascii="Verdana" w:hAnsi="Verdana"/>
          <w:b/>
          <w:sz w:val="22"/>
          <w:szCs w:val="22"/>
          <w:lang w:eastAsia="en-US"/>
        </w:rPr>
        <w:t>.</w:t>
      </w:r>
      <w:r w:rsidRPr="00166CD8">
        <w:rPr>
          <w:rFonts w:ascii="Verdana" w:hAnsi="Verdana"/>
          <w:sz w:val="22"/>
          <w:szCs w:val="22"/>
          <w:lang w:eastAsia="en-US"/>
        </w:rPr>
        <w:t xml:space="preserve"> O fato gerador das taxas de competência do SIM - Serviço de Inspeção Municipal é o exercício do poder de polícia sobre os produtos e estabelecimentos abrangidos pelas disposições desta lei.</w:t>
      </w:r>
    </w:p>
    <w:p w:rsidR="00306C21" w:rsidRPr="00166CD8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Pr="00166CD8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  <w:r w:rsidRPr="00166CD8">
        <w:rPr>
          <w:rFonts w:ascii="Verdana" w:hAnsi="Verdana"/>
          <w:b/>
          <w:sz w:val="22"/>
          <w:szCs w:val="22"/>
          <w:lang w:eastAsia="en-US"/>
        </w:rPr>
        <w:t>§3º</w:t>
      </w:r>
      <w:r>
        <w:rPr>
          <w:rFonts w:ascii="Verdana" w:hAnsi="Verdana"/>
          <w:b/>
          <w:sz w:val="22"/>
          <w:szCs w:val="22"/>
          <w:lang w:eastAsia="en-US"/>
        </w:rPr>
        <w:t>.</w:t>
      </w:r>
      <w:r w:rsidRPr="00166CD8">
        <w:rPr>
          <w:rFonts w:ascii="Verdana" w:hAnsi="Verdana"/>
          <w:sz w:val="22"/>
          <w:szCs w:val="22"/>
          <w:lang w:eastAsia="en-US"/>
        </w:rPr>
        <w:t xml:space="preserve"> O contribuinte das taxas é a pessoa física ou jurídica que executar atividades sujeitas à inspeção sanitária e industrial de competência do SIM - Serviço de Inspeção Municipal.</w:t>
      </w:r>
    </w:p>
    <w:p w:rsidR="00306C21" w:rsidRPr="00166CD8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  <w:r w:rsidRPr="007B4CB1">
        <w:rPr>
          <w:rFonts w:ascii="Verdana" w:hAnsi="Verdana"/>
          <w:b/>
          <w:sz w:val="22"/>
          <w:szCs w:val="22"/>
          <w:lang w:eastAsia="en-US"/>
        </w:rPr>
        <w:t>§4º.</w:t>
      </w:r>
      <w:r w:rsidRPr="007B4CB1">
        <w:rPr>
          <w:rFonts w:ascii="Verdana" w:hAnsi="Verdana"/>
          <w:sz w:val="22"/>
          <w:szCs w:val="22"/>
          <w:lang w:eastAsia="en-US"/>
        </w:rPr>
        <w:t xml:space="preserve"> As taxas incidirão sobre:</w:t>
      </w: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  <w:r w:rsidRPr="007B4CB1">
        <w:rPr>
          <w:rFonts w:ascii="Verdana" w:hAnsi="Verdana"/>
          <w:b/>
          <w:sz w:val="22"/>
          <w:szCs w:val="22"/>
          <w:lang w:eastAsia="en-US"/>
        </w:rPr>
        <w:t>I –</w:t>
      </w:r>
      <w:r w:rsidRPr="007B4CB1">
        <w:rPr>
          <w:rFonts w:ascii="Verdana" w:hAnsi="Verdana"/>
          <w:sz w:val="22"/>
          <w:szCs w:val="22"/>
          <w:lang w:eastAsia="en-US"/>
        </w:rPr>
        <w:t xml:space="preserve"> </w:t>
      </w:r>
      <w:proofErr w:type="gramStart"/>
      <w:r w:rsidRPr="007B4CB1">
        <w:rPr>
          <w:rFonts w:ascii="Verdana" w:hAnsi="Verdana"/>
          <w:sz w:val="22"/>
          <w:szCs w:val="22"/>
          <w:lang w:eastAsia="en-US"/>
        </w:rPr>
        <w:t>o</w:t>
      </w:r>
      <w:proofErr w:type="gramEnd"/>
      <w:r w:rsidRPr="007B4CB1">
        <w:rPr>
          <w:rFonts w:ascii="Verdana" w:hAnsi="Verdana"/>
          <w:sz w:val="22"/>
          <w:szCs w:val="22"/>
          <w:lang w:eastAsia="en-US"/>
        </w:rPr>
        <w:t xml:space="preserve"> registro de estabelecimento;</w:t>
      </w: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  <w:r w:rsidRPr="007B4CB1">
        <w:rPr>
          <w:rFonts w:ascii="Verdana" w:hAnsi="Verdana"/>
          <w:b/>
          <w:sz w:val="22"/>
          <w:szCs w:val="22"/>
          <w:lang w:eastAsia="en-US"/>
        </w:rPr>
        <w:t>II –</w:t>
      </w:r>
      <w:r w:rsidRPr="007B4CB1">
        <w:rPr>
          <w:rFonts w:ascii="Verdana" w:hAnsi="Verdana"/>
          <w:sz w:val="22"/>
          <w:szCs w:val="22"/>
          <w:lang w:eastAsia="en-US"/>
        </w:rPr>
        <w:t xml:space="preserve"> </w:t>
      </w:r>
      <w:proofErr w:type="gramStart"/>
      <w:r w:rsidRPr="007B4CB1">
        <w:rPr>
          <w:rFonts w:ascii="Verdana" w:hAnsi="Verdana"/>
          <w:sz w:val="22"/>
          <w:szCs w:val="22"/>
          <w:lang w:eastAsia="en-US"/>
        </w:rPr>
        <w:t>renovação</w:t>
      </w:r>
      <w:proofErr w:type="gramEnd"/>
      <w:r w:rsidRPr="007B4CB1">
        <w:rPr>
          <w:rFonts w:ascii="Verdana" w:hAnsi="Verdana"/>
          <w:sz w:val="22"/>
          <w:szCs w:val="22"/>
          <w:lang w:eastAsia="en-US"/>
        </w:rPr>
        <w:t xml:space="preserve"> anual de registro;</w:t>
      </w: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  <w:r w:rsidRPr="007B4CB1">
        <w:rPr>
          <w:rFonts w:ascii="Verdana" w:hAnsi="Verdana"/>
          <w:b/>
          <w:sz w:val="22"/>
          <w:szCs w:val="22"/>
          <w:lang w:eastAsia="en-US"/>
        </w:rPr>
        <w:t>III –</w:t>
      </w:r>
      <w:r w:rsidRPr="007B4CB1">
        <w:rPr>
          <w:rFonts w:ascii="Verdana" w:hAnsi="Verdana"/>
          <w:sz w:val="22"/>
          <w:szCs w:val="22"/>
          <w:lang w:eastAsia="en-US"/>
        </w:rPr>
        <w:t xml:space="preserve"> análise para registro de rótulos e produtos;</w:t>
      </w: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  <w:r w:rsidRPr="007B4CB1">
        <w:rPr>
          <w:rFonts w:ascii="Verdana" w:hAnsi="Verdana"/>
          <w:b/>
          <w:sz w:val="22"/>
          <w:szCs w:val="22"/>
          <w:lang w:eastAsia="en-US"/>
        </w:rPr>
        <w:t>IV –</w:t>
      </w:r>
      <w:proofErr w:type="gramStart"/>
      <w:r w:rsidRPr="007B4CB1">
        <w:rPr>
          <w:rFonts w:ascii="Verdana" w:hAnsi="Verdana"/>
          <w:sz w:val="22"/>
          <w:szCs w:val="22"/>
          <w:lang w:eastAsia="en-US"/>
        </w:rPr>
        <w:t>análise</w:t>
      </w:r>
      <w:proofErr w:type="gramEnd"/>
      <w:r w:rsidRPr="007B4CB1">
        <w:rPr>
          <w:rFonts w:ascii="Verdana" w:hAnsi="Verdana"/>
          <w:sz w:val="22"/>
          <w:szCs w:val="22"/>
          <w:lang w:eastAsia="en-US"/>
        </w:rPr>
        <w:t xml:space="preserve"> para ampliação, remodelação e reconstrução do estabelecimento;</w:t>
      </w:r>
    </w:p>
    <w:p w:rsidR="00306C21" w:rsidRPr="007B4CB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  <w:r w:rsidRPr="007B4CB1">
        <w:rPr>
          <w:rFonts w:ascii="Verdana" w:hAnsi="Verdana"/>
          <w:b/>
          <w:sz w:val="22"/>
          <w:szCs w:val="22"/>
          <w:lang w:eastAsia="en-US"/>
        </w:rPr>
        <w:t>V-</w:t>
      </w:r>
      <w:r w:rsidRPr="007B4CB1">
        <w:rPr>
          <w:rFonts w:ascii="Verdana" w:hAnsi="Verdana"/>
          <w:sz w:val="22"/>
          <w:szCs w:val="22"/>
          <w:lang w:eastAsia="en-US"/>
        </w:rPr>
        <w:t xml:space="preserve"> </w:t>
      </w:r>
      <w:proofErr w:type="gramStart"/>
      <w:r w:rsidRPr="007B4CB1">
        <w:rPr>
          <w:rFonts w:ascii="Verdana" w:hAnsi="Verdana"/>
          <w:sz w:val="22"/>
          <w:szCs w:val="22"/>
          <w:lang w:eastAsia="en-US"/>
        </w:rPr>
        <w:t>acompanhamento</w:t>
      </w:r>
      <w:proofErr w:type="gramEnd"/>
      <w:r w:rsidRPr="007B4CB1">
        <w:rPr>
          <w:rFonts w:ascii="Verdana" w:hAnsi="Verdana"/>
          <w:sz w:val="22"/>
          <w:szCs w:val="22"/>
          <w:lang w:eastAsia="en-US"/>
        </w:rPr>
        <w:t xml:space="preserve"> de abate de animais;</w:t>
      </w:r>
    </w:p>
    <w:p w:rsidR="00306C21" w:rsidRPr="00166CD8" w:rsidRDefault="00306C21" w:rsidP="00306C21">
      <w:pPr>
        <w:widowControl w:val="0"/>
        <w:ind w:right="117" w:firstLine="709"/>
        <w:jc w:val="both"/>
        <w:rPr>
          <w:rFonts w:ascii="Verdana" w:hAnsi="Verdana"/>
          <w:sz w:val="22"/>
          <w:szCs w:val="22"/>
          <w:lang w:eastAsia="en-US"/>
        </w:rPr>
      </w:pPr>
    </w:p>
    <w:p w:rsidR="00306C21" w:rsidRPr="00AD70EF" w:rsidRDefault="00306C21" w:rsidP="00306C21">
      <w:pPr>
        <w:widowControl w:val="0"/>
        <w:ind w:right="117"/>
        <w:jc w:val="both"/>
        <w:rPr>
          <w:rFonts w:ascii="Verdana" w:hAnsi="Verdana"/>
          <w:bCs/>
          <w:sz w:val="22"/>
          <w:szCs w:val="22"/>
          <w:lang w:eastAsia="en-US"/>
        </w:rPr>
      </w:pPr>
      <w:r w:rsidRPr="00AD70EF">
        <w:rPr>
          <w:rFonts w:ascii="Verdana" w:hAnsi="Verdana"/>
          <w:b/>
          <w:sz w:val="22"/>
          <w:szCs w:val="22"/>
          <w:lang w:eastAsia="en-US"/>
        </w:rPr>
        <w:t>Art. 3º</w:t>
      </w:r>
      <w:r w:rsidRPr="00AD70EF">
        <w:rPr>
          <w:rFonts w:ascii="Verdana" w:hAnsi="Verdana"/>
          <w:bCs/>
          <w:sz w:val="22"/>
          <w:szCs w:val="22"/>
          <w:lang w:eastAsia="en-US"/>
        </w:rPr>
        <w:t xml:space="preserve"> - A taxa cobrada em função do ato administrativo e da natureza do fato ou atividade sujeita ao controle e fiscalização sanitária será calculada tendo por base o UFEMG (Unidade Fiscal do Estado de Minas Gerais</w:t>
      </w:r>
      <w:r>
        <w:rPr>
          <w:rFonts w:ascii="Verdana" w:hAnsi="Verdana"/>
          <w:bCs/>
          <w:sz w:val="22"/>
          <w:szCs w:val="22"/>
          <w:lang w:eastAsia="en-US"/>
        </w:rPr>
        <w:t>)</w:t>
      </w:r>
      <w:r w:rsidRPr="00AD70EF">
        <w:rPr>
          <w:rFonts w:ascii="Verdana" w:hAnsi="Verdana"/>
          <w:bCs/>
          <w:sz w:val="22"/>
          <w:szCs w:val="22"/>
          <w:lang w:eastAsia="en-US"/>
        </w:rPr>
        <w:t xml:space="preserve">, na </w:t>
      </w:r>
      <w:r w:rsidRPr="00AD70EF">
        <w:rPr>
          <w:rFonts w:ascii="Verdana" w:hAnsi="Verdana"/>
          <w:bCs/>
          <w:sz w:val="22"/>
          <w:szCs w:val="22"/>
          <w:lang w:eastAsia="en-US"/>
        </w:rPr>
        <w:lastRenderedPageBreak/>
        <w:t>forma do Anexo Único desta lei.</w:t>
      </w:r>
    </w:p>
    <w:p w:rsidR="00306C21" w:rsidRPr="00AD70EF" w:rsidRDefault="00306C21" w:rsidP="00306C21">
      <w:pPr>
        <w:widowControl w:val="0"/>
        <w:ind w:right="117"/>
        <w:jc w:val="both"/>
        <w:rPr>
          <w:rFonts w:ascii="Verdana" w:hAnsi="Verdana"/>
          <w:bCs/>
          <w:sz w:val="22"/>
          <w:szCs w:val="22"/>
          <w:lang w:eastAsia="en-US"/>
        </w:rPr>
      </w:pPr>
    </w:p>
    <w:p w:rsidR="00306C21" w:rsidRPr="00AD70EF" w:rsidRDefault="00306C21" w:rsidP="00306C21">
      <w:pPr>
        <w:widowControl w:val="0"/>
        <w:ind w:right="117"/>
        <w:jc w:val="both"/>
        <w:rPr>
          <w:rFonts w:ascii="Verdana" w:hAnsi="Verdana"/>
          <w:bCs/>
          <w:sz w:val="22"/>
          <w:szCs w:val="22"/>
          <w:lang w:eastAsia="en-US"/>
        </w:rPr>
      </w:pPr>
      <w:r w:rsidRPr="00AD70EF">
        <w:rPr>
          <w:rFonts w:ascii="Verdana" w:hAnsi="Verdana"/>
          <w:b/>
          <w:sz w:val="22"/>
          <w:szCs w:val="22"/>
          <w:lang w:eastAsia="en-US"/>
        </w:rPr>
        <w:t>Art. 4º -</w:t>
      </w:r>
      <w:r w:rsidRPr="00AD70EF">
        <w:rPr>
          <w:rFonts w:ascii="Verdana" w:hAnsi="Verdana"/>
          <w:bCs/>
          <w:sz w:val="22"/>
          <w:szCs w:val="22"/>
          <w:lang w:eastAsia="en-US"/>
        </w:rPr>
        <w:t xml:space="preserve"> Os valores correspondentes ao montante do mês serão cobrados mediante os relatórios emitidos pelo encarregado da inspeção municipal, de acordo com Mapa de Produção fornecido pelo contribuinte.</w:t>
      </w:r>
    </w:p>
    <w:p w:rsidR="00306C21" w:rsidRPr="00AD70EF" w:rsidRDefault="00306C21" w:rsidP="00306C21">
      <w:pPr>
        <w:widowControl w:val="0"/>
        <w:ind w:right="117"/>
        <w:jc w:val="both"/>
        <w:rPr>
          <w:rFonts w:ascii="Verdana" w:hAnsi="Verdana"/>
          <w:b/>
          <w:sz w:val="22"/>
          <w:szCs w:val="22"/>
          <w:lang w:eastAsia="en-US"/>
        </w:rPr>
      </w:pPr>
    </w:p>
    <w:p w:rsidR="00306C21" w:rsidRPr="00AD70EF" w:rsidRDefault="00306C21" w:rsidP="00306C21">
      <w:pPr>
        <w:widowControl w:val="0"/>
        <w:ind w:right="117"/>
        <w:jc w:val="both"/>
        <w:rPr>
          <w:rFonts w:ascii="Verdana" w:hAnsi="Verdana"/>
          <w:bCs/>
          <w:sz w:val="22"/>
          <w:szCs w:val="22"/>
          <w:lang w:eastAsia="en-US"/>
        </w:rPr>
      </w:pPr>
      <w:r w:rsidRPr="00AD70EF">
        <w:rPr>
          <w:rFonts w:ascii="Verdana" w:hAnsi="Verdana"/>
          <w:b/>
          <w:sz w:val="22"/>
          <w:szCs w:val="22"/>
          <w:lang w:eastAsia="en-US"/>
        </w:rPr>
        <w:t>Art. 5º -</w:t>
      </w:r>
      <w:r w:rsidRPr="00AD70EF">
        <w:rPr>
          <w:rFonts w:ascii="Verdana" w:hAnsi="Verdana"/>
          <w:bCs/>
          <w:sz w:val="22"/>
          <w:szCs w:val="22"/>
          <w:lang w:eastAsia="en-US"/>
        </w:rPr>
        <w:t xml:space="preserve"> O prazo para o recolhimento da taxa instituída por esta Lei será até o décimo quinto dia do mês seguinte ao da prestação do serviço.</w:t>
      </w:r>
      <w:r w:rsidRPr="00AD70EF">
        <w:rPr>
          <w:rFonts w:ascii="Verdana" w:hAnsi="Verdana"/>
          <w:bCs/>
          <w:sz w:val="22"/>
          <w:szCs w:val="22"/>
          <w:lang w:eastAsia="en-US"/>
        </w:rPr>
        <w:cr/>
      </w:r>
    </w:p>
    <w:p w:rsidR="00306C21" w:rsidRPr="00AD70EF" w:rsidRDefault="00306C21" w:rsidP="00306C21">
      <w:pPr>
        <w:widowControl w:val="0"/>
        <w:ind w:right="117"/>
        <w:jc w:val="both"/>
        <w:rPr>
          <w:rFonts w:ascii="Verdana" w:hAnsi="Verdana"/>
          <w:bCs/>
          <w:sz w:val="22"/>
          <w:szCs w:val="22"/>
          <w:lang w:eastAsia="en-US"/>
        </w:rPr>
      </w:pPr>
      <w:r w:rsidRPr="00AD70EF">
        <w:rPr>
          <w:rFonts w:ascii="Verdana" w:hAnsi="Verdana"/>
          <w:b/>
          <w:sz w:val="22"/>
          <w:szCs w:val="22"/>
          <w:lang w:eastAsia="en-US"/>
        </w:rPr>
        <w:t>Art.6º.</w:t>
      </w:r>
      <w:r w:rsidRPr="00AD70EF">
        <w:rPr>
          <w:rFonts w:ascii="Verdana" w:hAnsi="Verdana"/>
          <w:bCs/>
          <w:sz w:val="22"/>
          <w:szCs w:val="22"/>
          <w:lang w:eastAsia="en-US"/>
        </w:rPr>
        <w:t xml:space="preserve"> Os débitos decorrentes das taxas não liquidados até o pagamento, serão atualizados na data do efetivo pagamento.</w:t>
      </w:r>
    </w:p>
    <w:p w:rsidR="00306C21" w:rsidRPr="00AD70EF" w:rsidRDefault="00306C21" w:rsidP="00306C21">
      <w:pPr>
        <w:widowControl w:val="0"/>
        <w:ind w:right="117" w:firstLine="709"/>
        <w:jc w:val="both"/>
        <w:rPr>
          <w:rFonts w:ascii="Verdana" w:hAnsi="Verdana"/>
          <w:bCs/>
          <w:sz w:val="22"/>
          <w:szCs w:val="22"/>
          <w:lang w:eastAsia="en-US"/>
        </w:rPr>
      </w:pPr>
    </w:p>
    <w:p w:rsidR="00306C21" w:rsidRPr="00AD70EF" w:rsidRDefault="00306C21" w:rsidP="00306C21">
      <w:pPr>
        <w:widowControl w:val="0"/>
        <w:ind w:right="117" w:firstLine="709"/>
        <w:jc w:val="both"/>
        <w:rPr>
          <w:rFonts w:ascii="Verdana" w:hAnsi="Verdana"/>
          <w:bCs/>
          <w:sz w:val="22"/>
          <w:szCs w:val="22"/>
          <w:lang w:eastAsia="en-US"/>
        </w:rPr>
      </w:pPr>
    </w:p>
    <w:p w:rsidR="00306C21" w:rsidRPr="007A149A" w:rsidRDefault="00306C21" w:rsidP="00306C21">
      <w:pPr>
        <w:pStyle w:val="Default"/>
        <w:ind w:firstLine="709"/>
        <w:jc w:val="center"/>
        <w:rPr>
          <w:rFonts w:ascii="Verdana" w:hAnsi="Verdana"/>
          <w:b/>
          <w:sz w:val="22"/>
          <w:szCs w:val="22"/>
        </w:rPr>
      </w:pPr>
      <w:r w:rsidRPr="007A149A">
        <w:rPr>
          <w:rFonts w:ascii="Verdana" w:hAnsi="Verdana"/>
          <w:b/>
          <w:sz w:val="22"/>
          <w:szCs w:val="22"/>
        </w:rPr>
        <w:t>ANEXO I</w:t>
      </w:r>
    </w:p>
    <w:p w:rsidR="00306C21" w:rsidRPr="007A149A" w:rsidRDefault="00306C21" w:rsidP="00306C21">
      <w:pPr>
        <w:pStyle w:val="Default"/>
        <w:ind w:firstLine="709"/>
        <w:jc w:val="center"/>
        <w:rPr>
          <w:rFonts w:ascii="Verdana" w:hAnsi="Verdana"/>
          <w:sz w:val="22"/>
          <w:szCs w:val="22"/>
        </w:rPr>
      </w:pPr>
      <w:r w:rsidRPr="007A149A">
        <w:rPr>
          <w:rFonts w:ascii="Verdana" w:hAnsi="Verdana"/>
          <w:sz w:val="22"/>
          <w:szCs w:val="22"/>
        </w:rPr>
        <w:t>Das Taxas de Registro e Análises:</w:t>
      </w:r>
    </w:p>
    <w:p w:rsidR="00306C21" w:rsidRPr="007A149A" w:rsidRDefault="00306C21" w:rsidP="00306C21">
      <w:pPr>
        <w:pStyle w:val="Default"/>
        <w:ind w:firstLine="709"/>
        <w:rPr>
          <w:rFonts w:ascii="Verdana" w:hAnsi="Verdana"/>
          <w:sz w:val="22"/>
          <w:szCs w:val="22"/>
        </w:rPr>
      </w:pPr>
    </w:p>
    <w:tbl>
      <w:tblPr>
        <w:tblW w:w="88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5"/>
        <w:gridCol w:w="1335"/>
        <w:gridCol w:w="8"/>
      </w:tblGrid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rPr>
                <w:rFonts w:ascii="Verdana" w:hAnsi="Verdana" w:cs="Arial"/>
                <w:b/>
                <w:sz w:val="22"/>
                <w:szCs w:val="22"/>
              </w:rPr>
            </w:pPr>
            <w:r w:rsidRPr="007A149A">
              <w:rPr>
                <w:rFonts w:ascii="Verdana" w:hAnsi="Verdana" w:cs="Arial"/>
                <w:b/>
                <w:sz w:val="22"/>
                <w:szCs w:val="22"/>
              </w:rPr>
              <w:t>SERVIÇO: REGISTRO DE ESTABELECIMENTO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Pr="007A149A" w:rsidRDefault="00306C21" w:rsidP="00A744A0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Valor (UFEMG)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Abatedouros frigoríficos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100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Barco-fábrica e Abatedouro frigorífico de pescado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60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3AB3">
              <w:rPr>
                <w:rFonts w:ascii="Verdana" w:hAnsi="Verdana" w:cs="Arial"/>
                <w:sz w:val="22"/>
                <w:szCs w:val="22"/>
              </w:rPr>
              <w:t>unidade de beneficiamento de carne e produtos cárneos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90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A149A">
              <w:rPr>
                <w:rFonts w:ascii="Verdana" w:hAnsi="Verdana" w:cs="Arial"/>
                <w:sz w:val="22"/>
                <w:szCs w:val="22"/>
              </w:rPr>
              <w:t>Granjas leiteiras</w:t>
            </w:r>
            <w:r>
              <w:rPr>
                <w:rFonts w:ascii="Verdana" w:hAnsi="Verdana" w:cs="Arial"/>
                <w:sz w:val="22"/>
                <w:szCs w:val="22"/>
              </w:rPr>
              <w:t>,</w:t>
            </w:r>
            <w:r w:rsidRPr="007A149A">
              <w:rPr>
                <w:rFonts w:ascii="Verdana" w:hAnsi="Verdana" w:cs="Arial"/>
                <w:sz w:val="22"/>
                <w:szCs w:val="22"/>
              </w:rPr>
              <w:t xml:space="preserve"> postos de refrigeração, </w:t>
            </w:r>
            <w:r>
              <w:rPr>
                <w:rFonts w:ascii="Verdana" w:hAnsi="Verdana" w:cs="Arial"/>
                <w:sz w:val="22"/>
                <w:szCs w:val="22"/>
              </w:rPr>
              <w:t>unidade de beneficiamento de leite e derivados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50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Unidade de beneficiamento de pescado e produtos de pescado e estação depuradora de moluscos bivalves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40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Granja avícola e unidade de beneficiamento de ovos e derivados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40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Unidade de beneficiamento de produtos de abelha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40</w:t>
            </w:r>
          </w:p>
        </w:tc>
      </w:tr>
      <w:tr w:rsidR="00306C21" w:rsidRPr="007A149A" w:rsidTr="00A744A0">
        <w:trPr>
          <w:gridAfter w:val="1"/>
          <w:wAfter w:w="8" w:type="dxa"/>
          <w:trHeight w:val="324"/>
        </w:trPr>
        <w:tc>
          <w:tcPr>
            <w:tcW w:w="7475" w:type="dxa"/>
            <w:tcBorders>
              <w:bottom w:val="single" w:sz="4" w:space="0" w:color="auto"/>
            </w:tcBorders>
          </w:tcPr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Queijarias</w:t>
            </w:r>
          </w:p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20</w:t>
            </w:r>
          </w:p>
        </w:tc>
      </w:tr>
      <w:tr w:rsidR="00306C21" w:rsidRPr="007A149A" w:rsidTr="00A744A0">
        <w:trPr>
          <w:gridAfter w:val="1"/>
          <w:wAfter w:w="8" w:type="dxa"/>
          <w:trHeight w:val="468"/>
        </w:trPr>
        <w:tc>
          <w:tcPr>
            <w:tcW w:w="7475" w:type="dxa"/>
            <w:tcBorders>
              <w:top w:val="single" w:sz="4" w:space="0" w:color="auto"/>
            </w:tcBorders>
          </w:tcPr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Estabelecimentos enquadrados como agricultura familiar e Microempreendedor Individual</w:t>
            </w:r>
          </w:p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-</w:t>
            </w:r>
          </w:p>
        </w:tc>
      </w:tr>
      <w:tr w:rsidR="00306C21" w:rsidRPr="0078455A" w:rsidTr="00A744A0">
        <w:trPr>
          <w:gridAfter w:val="1"/>
          <w:wAfter w:w="8" w:type="dxa"/>
          <w:trHeight w:val="750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A149A">
              <w:rPr>
                <w:rFonts w:ascii="Verdana" w:hAnsi="Verdana" w:cs="Arial"/>
                <w:b/>
                <w:sz w:val="22"/>
                <w:szCs w:val="22"/>
              </w:rPr>
              <w:t xml:space="preserve">SERVIÇO: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RENOVAÇÃO ANUAL DE REGISTRO DO ESTABELECIMENTO</w:t>
            </w:r>
          </w:p>
          <w:p w:rsidR="00306C21" w:rsidRDefault="00306C21" w:rsidP="00A744A0">
            <w:pPr>
              <w:ind w:firstLine="34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Pr="0078455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06C21" w:rsidRPr="0078455A" w:rsidTr="00A744A0">
        <w:trPr>
          <w:gridAfter w:val="1"/>
          <w:wAfter w:w="8" w:type="dxa"/>
          <w:trHeight w:val="326"/>
        </w:trPr>
        <w:tc>
          <w:tcPr>
            <w:tcW w:w="7475" w:type="dxa"/>
            <w:tcBorders>
              <w:top w:val="single" w:sz="4" w:space="0" w:color="auto"/>
            </w:tcBorders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Abatedouros frigoríficos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</w:tcPr>
          <w:p w:rsidR="00306C21" w:rsidRPr="0078455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78455A">
              <w:rPr>
                <w:rFonts w:ascii="Verdana" w:hAnsi="Verdana" w:cs="Arial"/>
                <w:sz w:val="22"/>
                <w:szCs w:val="22"/>
              </w:rPr>
              <w:t>50</w:t>
            </w:r>
          </w:p>
        </w:tc>
      </w:tr>
      <w:tr w:rsidR="00306C21" w:rsidRPr="0078455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Barco-fábrica e Abatedouro frigorífico de pescado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8455A" w:rsidRDefault="00306C21" w:rsidP="00A744A0">
            <w:pPr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78455A">
              <w:rPr>
                <w:rFonts w:ascii="Verdana" w:hAnsi="Verdana" w:cs="Arial"/>
                <w:sz w:val="22"/>
                <w:szCs w:val="22"/>
              </w:rPr>
              <w:t>30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3AB3">
              <w:rPr>
                <w:rFonts w:ascii="Verdana" w:hAnsi="Verdana" w:cs="Arial"/>
                <w:sz w:val="22"/>
                <w:szCs w:val="22"/>
              </w:rPr>
              <w:t>unidade de beneficiamento de carne e produtos cárneos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45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A149A">
              <w:rPr>
                <w:rFonts w:ascii="Verdana" w:hAnsi="Verdana" w:cs="Arial"/>
                <w:sz w:val="22"/>
                <w:szCs w:val="22"/>
              </w:rPr>
              <w:t>Granjas leiteiras</w:t>
            </w:r>
            <w:r>
              <w:rPr>
                <w:rFonts w:ascii="Verdana" w:hAnsi="Verdana" w:cs="Arial"/>
                <w:sz w:val="22"/>
                <w:szCs w:val="22"/>
              </w:rPr>
              <w:t>,</w:t>
            </w:r>
            <w:r w:rsidRPr="007A149A">
              <w:rPr>
                <w:rFonts w:ascii="Verdana" w:hAnsi="Verdana" w:cs="Arial"/>
                <w:sz w:val="22"/>
                <w:szCs w:val="22"/>
              </w:rPr>
              <w:t xml:space="preserve"> postos de refrigeração, </w:t>
            </w:r>
            <w:r>
              <w:rPr>
                <w:rFonts w:ascii="Verdana" w:hAnsi="Verdana" w:cs="Arial"/>
                <w:sz w:val="22"/>
                <w:szCs w:val="22"/>
              </w:rPr>
              <w:t>unidade de beneficiamento de leite e derivados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25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Unidade de beneficiamento de pescado e produtos de pescado e estação depuradora de moluscos bivalves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20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Granja avícola e unidade de beneficiamento de ovos e derivados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8455A" w:rsidRDefault="00306C21" w:rsidP="00A744A0">
            <w:pPr>
              <w:jc w:val="right"/>
              <w:rPr>
                <w:rFonts w:ascii="Verdana" w:hAnsi="Verdana" w:cs="Arial"/>
                <w:bCs/>
                <w:sz w:val="22"/>
                <w:szCs w:val="22"/>
              </w:rPr>
            </w:pPr>
            <w:r w:rsidRPr="0078455A">
              <w:rPr>
                <w:rFonts w:ascii="Verdana" w:hAnsi="Verdana" w:cs="Arial"/>
                <w:bCs/>
                <w:sz w:val="22"/>
                <w:szCs w:val="22"/>
              </w:rPr>
              <w:t>20</w:t>
            </w:r>
          </w:p>
        </w:tc>
      </w:tr>
      <w:tr w:rsidR="00306C21" w:rsidRPr="007A149A" w:rsidTr="00A744A0">
        <w:trPr>
          <w:gridAfter w:val="1"/>
          <w:wAfter w:w="8" w:type="dxa"/>
        </w:trPr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Unidade de beneficiamento de produtos de abelha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20</w:t>
            </w:r>
          </w:p>
        </w:tc>
      </w:tr>
      <w:tr w:rsidR="00306C21" w:rsidRPr="007A149A" w:rsidTr="00A744A0">
        <w:tc>
          <w:tcPr>
            <w:tcW w:w="7475" w:type="dxa"/>
          </w:tcPr>
          <w:p w:rsidR="00306C21" w:rsidRPr="007A149A" w:rsidRDefault="00306C21" w:rsidP="00A744A0">
            <w:pPr>
              <w:ind w:firstLine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Queijarias</w:t>
            </w:r>
          </w:p>
        </w:tc>
        <w:tc>
          <w:tcPr>
            <w:tcW w:w="1343" w:type="dxa"/>
            <w:gridSpan w:val="2"/>
            <w:tcBorders>
              <w:right w:val="single" w:sz="4" w:space="0" w:color="auto"/>
            </w:tcBorders>
          </w:tcPr>
          <w:p w:rsidR="00306C21" w:rsidRPr="007A149A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</w:t>
            </w:r>
          </w:p>
        </w:tc>
      </w:tr>
      <w:tr w:rsidR="00306C21" w:rsidRPr="007A149A" w:rsidTr="00A744A0">
        <w:trPr>
          <w:trHeight w:val="55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Estabelecimentos enquadrados como agricultura familiar e Microempreendedor Individual</w:t>
            </w:r>
          </w:p>
          <w:p w:rsidR="00306C21" w:rsidRPr="00123DA9" w:rsidRDefault="00306C21" w:rsidP="00A744A0">
            <w:pPr>
              <w:ind w:firstLine="34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05</w:t>
            </w:r>
          </w:p>
        </w:tc>
      </w:tr>
      <w:tr w:rsidR="00306C21" w:rsidRPr="007A149A" w:rsidTr="00A744A0">
        <w:trPr>
          <w:trHeight w:val="630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234418">
              <w:rPr>
                <w:rFonts w:ascii="Verdana" w:hAnsi="Verdana" w:cs="Arial"/>
                <w:b/>
                <w:sz w:val="22"/>
                <w:szCs w:val="22"/>
              </w:rPr>
              <w:t>SERVIÇO: ANÁLISE PARA REGISTRO DE RÓTULOS E PRODUTOS</w:t>
            </w:r>
          </w:p>
          <w:p w:rsidR="00306C21" w:rsidRPr="00234418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06C21" w:rsidRPr="007A149A" w:rsidTr="00A744A0">
        <w:trPr>
          <w:trHeight w:val="40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78455A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Todos os estabelecimentos</w:t>
            </w:r>
          </w:p>
          <w:p w:rsidR="00306C21" w:rsidRPr="0078455A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Por produto/rótulo</w:t>
            </w:r>
          </w:p>
          <w:p w:rsidR="00306C21" w:rsidRPr="0078455A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</w:p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03</w:t>
            </w:r>
          </w:p>
        </w:tc>
      </w:tr>
      <w:tr w:rsidR="00306C21" w:rsidRPr="007A149A" w:rsidTr="00A744A0">
        <w:trPr>
          <w:trHeight w:val="660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SERVIÇO: AMPLIAÇÃO, REMODELAÇÃO E RECONSTRUÇÃO DO ESTABELECIMENTO</w:t>
            </w:r>
          </w:p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06C21" w:rsidRPr="00CC4652" w:rsidTr="00A744A0">
        <w:trPr>
          <w:trHeight w:val="367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Pr="0078455A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78455A">
              <w:rPr>
                <w:rFonts w:ascii="Verdana" w:hAnsi="Verdana" w:cs="Arial"/>
                <w:bCs/>
                <w:sz w:val="22"/>
                <w:szCs w:val="22"/>
              </w:rPr>
              <w:t>Todos os estabelecimentos</w:t>
            </w:r>
          </w:p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Pr="00CC4652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CC4652">
              <w:rPr>
                <w:rFonts w:ascii="Verdana" w:hAnsi="Verdana" w:cs="Arial"/>
                <w:sz w:val="22"/>
                <w:szCs w:val="22"/>
              </w:rPr>
              <w:t>06</w:t>
            </w:r>
          </w:p>
        </w:tc>
      </w:tr>
      <w:tr w:rsidR="00306C21" w:rsidRPr="007A149A" w:rsidTr="00A744A0">
        <w:trPr>
          <w:trHeight w:val="352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SERVIÇO: ACOMPANHAMENTO DE ABATE</w:t>
            </w:r>
          </w:p>
          <w:p w:rsidR="00306C21" w:rsidRDefault="00306C21" w:rsidP="00A744A0">
            <w:pPr>
              <w:ind w:firstLine="34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06C21" w:rsidRPr="007A149A" w:rsidTr="00A744A0">
        <w:trPr>
          <w:trHeight w:val="43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Pr="0078455A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78455A">
              <w:rPr>
                <w:rFonts w:ascii="Verdana" w:hAnsi="Verdana" w:cs="Arial"/>
                <w:bCs/>
                <w:sz w:val="22"/>
                <w:szCs w:val="22"/>
              </w:rPr>
              <w:t>Boví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deos</w:t>
            </w:r>
            <w:r w:rsidRPr="0078455A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(por cabeça)</w:t>
            </w:r>
          </w:p>
          <w:p w:rsidR="00306C21" w:rsidRPr="0078455A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0,3</w:t>
            </w:r>
          </w:p>
        </w:tc>
      </w:tr>
      <w:tr w:rsidR="00306C21" w:rsidRPr="007A149A" w:rsidTr="00A744A0">
        <w:trPr>
          <w:trHeight w:val="390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Pr="0078455A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spellStart"/>
            <w:r w:rsidRPr="0078455A">
              <w:rPr>
                <w:rFonts w:ascii="Verdana" w:hAnsi="Verdana" w:cs="Arial"/>
                <w:bCs/>
                <w:sz w:val="22"/>
                <w:szCs w:val="22"/>
              </w:rPr>
              <w:t>Suí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deos</w:t>
            </w:r>
            <w:proofErr w:type="spellEnd"/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(por cabeça)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0,2</w:t>
            </w:r>
          </w:p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06C21" w:rsidRPr="007A149A" w:rsidTr="00A744A0">
        <w:trPr>
          <w:trHeight w:val="435"/>
        </w:trPr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:rsidR="00306C21" w:rsidRPr="0078455A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78455A">
              <w:rPr>
                <w:rFonts w:ascii="Verdana" w:hAnsi="Verdana" w:cs="Arial"/>
                <w:bCs/>
                <w:sz w:val="22"/>
                <w:szCs w:val="22"/>
              </w:rPr>
              <w:t>Aves/coelh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os/rãs </w:t>
            </w:r>
            <w:r w:rsidRPr="0078455A">
              <w:rPr>
                <w:rFonts w:ascii="Verdana" w:hAnsi="Verdana" w:cs="Arial"/>
                <w:bCs/>
                <w:sz w:val="22"/>
                <w:szCs w:val="22"/>
              </w:rPr>
              <w:t xml:space="preserve">e outros 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(a cada 50 cabeças)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0,3</w:t>
            </w:r>
          </w:p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06C21" w:rsidRPr="007A149A" w:rsidTr="00A744A0">
        <w:trPr>
          <w:trHeight w:val="352"/>
        </w:trPr>
        <w:tc>
          <w:tcPr>
            <w:tcW w:w="7475" w:type="dxa"/>
            <w:tcBorders>
              <w:top w:val="single" w:sz="4" w:space="0" w:color="auto"/>
            </w:tcBorders>
          </w:tcPr>
          <w:p w:rsidR="00306C21" w:rsidRPr="0078455A" w:rsidRDefault="00306C21" w:rsidP="00A744A0">
            <w:pPr>
              <w:ind w:firstLine="3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78455A">
              <w:rPr>
                <w:rFonts w:ascii="Verdana" w:hAnsi="Verdana" w:cs="Arial"/>
                <w:bCs/>
                <w:sz w:val="22"/>
                <w:szCs w:val="22"/>
              </w:rPr>
              <w:t>Caprinos/Ovinos/Outros animais de pequeno porte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0,1</w:t>
            </w:r>
          </w:p>
          <w:p w:rsidR="00306C21" w:rsidRDefault="00306C21" w:rsidP="00A744A0">
            <w:pPr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06C21" w:rsidRDefault="00306C21" w:rsidP="00306C21">
      <w:pPr>
        <w:jc w:val="both"/>
        <w:rPr>
          <w:rFonts w:ascii="Verdana" w:hAnsi="Verdana"/>
          <w:b/>
          <w:sz w:val="22"/>
          <w:szCs w:val="22"/>
        </w:rPr>
      </w:pPr>
    </w:p>
    <w:p w:rsidR="00306C21" w:rsidRPr="0020270E" w:rsidRDefault="00306C21" w:rsidP="00306C21">
      <w:pPr>
        <w:autoSpaceDE w:val="0"/>
        <w:autoSpaceDN w:val="0"/>
        <w:adjustRightInd w:val="0"/>
        <w:jc w:val="both"/>
        <w:rPr>
          <w:rFonts w:ascii="Verdana" w:hAnsi="Verdana" w:cs="ArialNarrow"/>
          <w:sz w:val="22"/>
          <w:szCs w:val="22"/>
        </w:rPr>
      </w:pPr>
    </w:p>
    <w:p w:rsidR="00306C21" w:rsidRDefault="00306C21" w:rsidP="00306C21">
      <w:pPr>
        <w:ind w:firstLine="127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Córrego Fundo</w:t>
      </w:r>
      <w:r w:rsidRPr="0020270E">
        <w:rPr>
          <w:rFonts w:ascii="Verdana" w:hAnsi="Verdana"/>
          <w:sz w:val="22"/>
          <w:szCs w:val="22"/>
        </w:rPr>
        <w:t xml:space="preserve">/MG, </w:t>
      </w:r>
      <w:r>
        <w:rPr>
          <w:rFonts w:ascii="Verdana" w:hAnsi="Verdana"/>
          <w:sz w:val="22"/>
          <w:szCs w:val="22"/>
        </w:rPr>
        <w:t>04</w:t>
      </w:r>
      <w:r>
        <w:rPr>
          <w:rFonts w:ascii="Verdana" w:hAnsi="Verdana"/>
          <w:sz w:val="22"/>
          <w:szCs w:val="22"/>
        </w:rPr>
        <w:t xml:space="preserve"> </w:t>
      </w:r>
      <w:r w:rsidRPr="0020270E">
        <w:rPr>
          <w:rFonts w:ascii="Verdana" w:hAnsi="Verdana"/>
          <w:sz w:val="22"/>
          <w:szCs w:val="22"/>
        </w:rPr>
        <w:t xml:space="preserve">de </w:t>
      </w:r>
      <w:r>
        <w:rPr>
          <w:rFonts w:ascii="Verdana" w:hAnsi="Verdana"/>
          <w:sz w:val="22"/>
          <w:szCs w:val="22"/>
        </w:rPr>
        <w:t>dezembro</w:t>
      </w:r>
      <w:r>
        <w:rPr>
          <w:rFonts w:ascii="Verdana" w:hAnsi="Verdana"/>
          <w:sz w:val="22"/>
          <w:szCs w:val="22"/>
        </w:rPr>
        <w:t xml:space="preserve"> </w:t>
      </w:r>
      <w:r w:rsidRPr="0020270E">
        <w:rPr>
          <w:rFonts w:ascii="Verdana" w:hAnsi="Verdana"/>
          <w:sz w:val="22"/>
          <w:szCs w:val="22"/>
        </w:rPr>
        <w:t>de 202</w:t>
      </w:r>
      <w:r>
        <w:rPr>
          <w:rFonts w:ascii="Verdana" w:hAnsi="Verdana"/>
          <w:sz w:val="22"/>
          <w:szCs w:val="22"/>
        </w:rPr>
        <w:t>5</w:t>
      </w:r>
      <w:r w:rsidRPr="0020270E">
        <w:rPr>
          <w:rFonts w:ascii="Verdana" w:hAnsi="Verdana"/>
          <w:sz w:val="22"/>
          <w:szCs w:val="22"/>
        </w:rPr>
        <w:t>.</w:t>
      </w:r>
    </w:p>
    <w:p w:rsidR="00306C21" w:rsidRPr="0020270E" w:rsidRDefault="00306C21" w:rsidP="00306C21">
      <w:pPr>
        <w:ind w:firstLine="1276"/>
        <w:jc w:val="both"/>
        <w:rPr>
          <w:rFonts w:ascii="Verdana" w:hAnsi="Verdana"/>
          <w:sz w:val="22"/>
          <w:szCs w:val="22"/>
        </w:rPr>
      </w:pPr>
    </w:p>
    <w:p w:rsidR="00306C21" w:rsidRDefault="00306C21" w:rsidP="00306C21">
      <w:pPr>
        <w:ind w:firstLine="1276"/>
        <w:jc w:val="both"/>
        <w:rPr>
          <w:rFonts w:ascii="Verdana" w:hAnsi="Verdana"/>
          <w:sz w:val="22"/>
          <w:szCs w:val="22"/>
        </w:rPr>
      </w:pPr>
    </w:p>
    <w:p w:rsidR="00306C21" w:rsidRPr="0020270E" w:rsidRDefault="00306C21" w:rsidP="00306C21">
      <w:pPr>
        <w:ind w:firstLine="1276"/>
        <w:jc w:val="both"/>
        <w:rPr>
          <w:rFonts w:ascii="Verdana" w:hAnsi="Verdana"/>
          <w:sz w:val="22"/>
          <w:szCs w:val="22"/>
        </w:rPr>
      </w:pPr>
    </w:p>
    <w:p w:rsidR="00306C21" w:rsidRPr="00F44D6B" w:rsidRDefault="00306C21" w:rsidP="00306C21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F44D6B">
        <w:rPr>
          <w:rFonts w:ascii="Verdana" w:hAnsi="Verdana" w:cs="Tahoma"/>
          <w:b/>
          <w:bCs/>
          <w:sz w:val="22"/>
          <w:szCs w:val="22"/>
        </w:rPr>
        <w:t>DANILO OLIVEIRA CAMPOS</w:t>
      </w:r>
    </w:p>
    <w:p w:rsidR="00306C21" w:rsidRPr="00F62698" w:rsidRDefault="00306C21" w:rsidP="00306C21">
      <w:pPr>
        <w:jc w:val="center"/>
        <w:rPr>
          <w:rFonts w:ascii="Verdana" w:hAnsi="Verdana"/>
          <w:sz w:val="22"/>
          <w:szCs w:val="22"/>
        </w:rPr>
      </w:pPr>
      <w:r w:rsidRPr="00F62698">
        <w:rPr>
          <w:rFonts w:ascii="Verdana" w:hAnsi="Verdana" w:cs="Tahoma"/>
          <w:sz w:val="22"/>
          <w:szCs w:val="22"/>
        </w:rPr>
        <w:t>Prefeito</w:t>
      </w:r>
    </w:p>
    <w:p w:rsidR="00306C21" w:rsidRPr="00F62698" w:rsidRDefault="00306C21" w:rsidP="00306C21">
      <w:pPr>
        <w:rPr>
          <w:rFonts w:ascii="Verdana" w:hAnsi="Verdana"/>
          <w:sz w:val="22"/>
          <w:szCs w:val="22"/>
        </w:rPr>
      </w:pPr>
    </w:p>
    <w:p w:rsidR="00306C21" w:rsidRDefault="00306C21" w:rsidP="00306C21"/>
    <w:p w:rsidR="00306C21" w:rsidRDefault="00306C21"/>
    <w:sectPr w:rsidR="00306C21" w:rsidSect="00306C2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3C264D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:rsidR="00000000" w:rsidRDefault="00000000" w:rsidP="003C264D">
    <w:pPr>
      <w:pStyle w:val="Rodap"/>
      <w:ind w:right="360"/>
      <w:jc w:val="center"/>
      <w:rPr>
        <w:sz w:val="10"/>
        <w:szCs w:val="10"/>
      </w:rPr>
    </w:pPr>
  </w:p>
  <w:p w:rsidR="00000000" w:rsidRDefault="00000000" w:rsidP="003C264D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:rsidR="00000000" w:rsidRDefault="00000000" w:rsidP="003C264D">
    <w:pPr>
      <w:pStyle w:val="Rodap"/>
    </w:pPr>
  </w:p>
  <w:p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4523D" w:rsidRDefault="00000000" w:rsidP="003C264D">
    <w:pPr>
      <w:pStyle w:val="Cabealho"/>
      <w:jc w:val="both"/>
      <w:rPr>
        <w:b/>
        <w:color w:val="003300"/>
        <w:sz w:val="28"/>
        <w:szCs w:val="28"/>
      </w:rPr>
    </w:pPr>
    <w:sdt>
      <w:sdtPr>
        <w:rPr>
          <w:b/>
          <w:color w:val="003300"/>
          <w:sz w:val="28"/>
          <w:szCs w:val="28"/>
        </w:rPr>
        <w:id w:val="-1284034455"/>
        <w:docPartObj>
          <w:docPartGallery w:val="Page Numbers (Margins)"/>
          <w:docPartUnique/>
        </w:docPartObj>
      </w:sdtPr>
      <w:sdtContent>
        <w:r w:rsidRPr="002D6119">
          <w:rPr>
            <w:b/>
            <w:noProof/>
            <w:color w:val="003300"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3A08AB7C" wp14:editId="79A789B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" name="Agrup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0000" w:rsidRDefault="0000000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rFonts w:eastAsiaTheme="majorEastAsia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rFonts w:eastAsiaTheme="majorEastAsia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790145">
                                  <w:rPr>
                                    <w:rFonts w:eastAsiaTheme="majorEastAsi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Fonts w:eastAsiaTheme="majorEastAsi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A08AB7C" id="Agrupar 2" o:spid="_x0000_s1026" style="position:absolute;left:0;text-align:left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HTXr7V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:rsidR="00000000" w:rsidRDefault="00000000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rFonts w:eastAsiaTheme="maj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aj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790145">
                            <w:rPr>
                              <w:rFonts w:eastAsiaTheme="majorEastAsi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eastAsiaTheme="majorEastAsi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00000" w:rsidRPr="0004523D" w:rsidRDefault="00000000" w:rsidP="003C264D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000000" w:rsidRPr="0004523D" w:rsidRDefault="00000000" w:rsidP="003C264D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00000" w:rsidRDefault="00000000" w:rsidP="003C264D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00000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5A1661" wp14:editId="3A196161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19050" t="0" r="8890" b="0"/>
          <wp:wrapNone/>
          <wp:docPr id="26645994" name="Imagem 26645994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21"/>
    <w:rsid w:val="00306C21"/>
    <w:rsid w:val="00D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45CA"/>
  <w15:chartTrackingRefBased/>
  <w15:docId w15:val="{B750A3FE-FF90-4102-B102-3CF7F2E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6C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6C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6C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6C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6C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6C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6C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6C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6C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6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6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6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6C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6C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6C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6C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6C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6C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6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0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6C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0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6C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06C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6C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06C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6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6C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6C2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306C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6C2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306C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2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rsid w:val="00306C21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2025-12-04T20:12:00Z</dcterms:created>
  <dcterms:modified xsi:type="dcterms:W3CDTF">2025-12-04T20:14:00Z</dcterms:modified>
</cp:coreProperties>
</file>