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BB1" w:rsidRDefault="00641BB1" w:rsidP="00641BB1">
      <w:pPr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sz w:val="22"/>
          <w:szCs w:val="22"/>
        </w:rPr>
        <w:tab/>
      </w:r>
      <w:r w:rsidRPr="00096CC5">
        <w:rPr>
          <w:rFonts w:ascii="Verdana" w:hAnsi="Verdana"/>
          <w:sz w:val="22"/>
          <w:szCs w:val="22"/>
        </w:rPr>
        <w:tab/>
      </w:r>
      <w:r w:rsidRPr="00096CC5">
        <w:rPr>
          <w:rFonts w:ascii="Verdana" w:hAnsi="Verdana"/>
          <w:b/>
          <w:bCs/>
          <w:sz w:val="22"/>
          <w:szCs w:val="22"/>
        </w:rPr>
        <w:t xml:space="preserve">LEI Nº. </w:t>
      </w:r>
      <w:r>
        <w:rPr>
          <w:rFonts w:ascii="Verdana" w:hAnsi="Verdana"/>
          <w:b/>
          <w:bCs/>
          <w:sz w:val="22"/>
          <w:szCs w:val="22"/>
        </w:rPr>
        <w:t>1.005</w:t>
      </w:r>
      <w:r w:rsidRPr="00096CC5">
        <w:rPr>
          <w:rFonts w:ascii="Verdana" w:hAnsi="Verdana"/>
          <w:b/>
          <w:bCs/>
          <w:sz w:val="22"/>
          <w:szCs w:val="22"/>
        </w:rPr>
        <w:t xml:space="preserve"> DE </w:t>
      </w:r>
      <w:r>
        <w:rPr>
          <w:rFonts w:ascii="Verdana" w:hAnsi="Verdana"/>
          <w:b/>
          <w:bCs/>
          <w:sz w:val="22"/>
          <w:szCs w:val="22"/>
        </w:rPr>
        <w:t>22</w:t>
      </w:r>
      <w:r w:rsidRPr="00096CC5">
        <w:rPr>
          <w:rFonts w:ascii="Verdana" w:hAnsi="Verdana"/>
          <w:b/>
          <w:bCs/>
          <w:sz w:val="22"/>
          <w:szCs w:val="22"/>
        </w:rPr>
        <w:t xml:space="preserve"> DE </w:t>
      </w:r>
      <w:r>
        <w:rPr>
          <w:rFonts w:ascii="Verdana" w:hAnsi="Verdana"/>
          <w:b/>
          <w:bCs/>
          <w:sz w:val="22"/>
          <w:szCs w:val="22"/>
        </w:rPr>
        <w:t>SETEMBRO</w:t>
      </w:r>
      <w:r w:rsidRPr="00096CC5">
        <w:rPr>
          <w:rFonts w:ascii="Verdana" w:hAnsi="Verdana"/>
          <w:b/>
          <w:bCs/>
          <w:sz w:val="22"/>
          <w:szCs w:val="22"/>
        </w:rPr>
        <w:t xml:space="preserve"> DE 202</w:t>
      </w:r>
      <w:r>
        <w:rPr>
          <w:rFonts w:ascii="Verdana" w:hAnsi="Verdana"/>
          <w:b/>
          <w:bCs/>
          <w:sz w:val="22"/>
          <w:szCs w:val="22"/>
        </w:rPr>
        <w:t>5</w:t>
      </w:r>
      <w:r w:rsidRPr="00096CC5">
        <w:rPr>
          <w:rFonts w:ascii="Verdana" w:hAnsi="Verdana"/>
          <w:sz w:val="22"/>
          <w:szCs w:val="22"/>
        </w:rPr>
        <w:t>.</w:t>
      </w:r>
    </w:p>
    <w:p w:rsidR="00641BB1" w:rsidRDefault="00641BB1" w:rsidP="00641BB1">
      <w:pPr>
        <w:jc w:val="both"/>
        <w:rPr>
          <w:rFonts w:ascii="Verdana" w:hAnsi="Verdana"/>
          <w:sz w:val="22"/>
          <w:szCs w:val="22"/>
        </w:rPr>
      </w:pPr>
    </w:p>
    <w:p w:rsidR="00641BB1" w:rsidRPr="00096CC5" w:rsidRDefault="00641BB1" w:rsidP="00641BB1">
      <w:pPr>
        <w:jc w:val="both"/>
        <w:rPr>
          <w:rFonts w:ascii="Verdana" w:hAnsi="Verdana"/>
          <w:sz w:val="22"/>
          <w:szCs w:val="22"/>
        </w:rPr>
      </w:pPr>
    </w:p>
    <w:p w:rsidR="00641BB1" w:rsidRPr="00096CC5" w:rsidRDefault="00641BB1" w:rsidP="00641BB1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:rsidR="00641BB1" w:rsidRPr="00307EF5" w:rsidRDefault="00641BB1" w:rsidP="00641BB1">
      <w:pPr>
        <w:tabs>
          <w:tab w:val="left" w:pos="3480"/>
        </w:tabs>
        <w:ind w:left="3402"/>
        <w:jc w:val="both"/>
        <w:rPr>
          <w:rFonts w:ascii="Verdana" w:hAnsi="Verdana"/>
          <w:b/>
          <w:bCs/>
          <w:sz w:val="22"/>
          <w:szCs w:val="22"/>
        </w:rPr>
      </w:pPr>
      <w:r w:rsidRPr="00307EF5">
        <w:rPr>
          <w:rFonts w:ascii="Verdana" w:hAnsi="Verdana"/>
          <w:b/>
          <w:bCs/>
          <w:sz w:val="22"/>
          <w:szCs w:val="22"/>
        </w:rPr>
        <w:t>ALTERA O ART. 1º DA LEI Nº 590, DE 27 DE FEVEREIRO DE 2014, QUE DISPÕE SOBRE A GRATIFICAÇÃO DE FUNÇÃO E DÁ OUTRAS PROVIDÊNCIAS.</w:t>
      </w:r>
    </w:p>
    <w:p w:rsidR="00641BB1" w:rsidRDefault="00641BB1" w:rsidP="00641BB1">
      <w:pPr>
        <w:tabs>
          <w:tab w:val="left" w:pos="3480"/>
        </w:tabs>
        <w:ind w:left="3402"/>
        <w:jc w:val="both"/>
        <w:rPr>
          <w:rFonts w:ascii="Verdana" w:hAnsi="Verdana"/>
          <w:b/>
          <w:bCs/>
          <w:sz w:val="22"/>
          <w:szCs w:val="22"/>
        </w:rPr>
      </w:pPr>
    </w:p>
    <w:p w:rsidR="00641BB1" w:rsidRPr="00307EF5" w:rsidRDefault="00641BB1" w:rsidP="00641BB1">
      <w:pPr>
        <w:tabs>
          <w:tab w:val="left" w:pos="3480"/>
        </w:tabs>
        <w:ind w:left="3402"/>
        <w:jc w:val="both"/>
        <w:rPr>
          <w:rFonts w:ascii="Verdana" w:hAnsi="Verdana"/>
          <w:b/>
          <w:bCs/>
          <w:sz w:val="22"/>
          <w:szCs w:val="22"/>
        </w:rPr>
      </w:pPr>
    </w:p>
    <w:p w:rsidR="00641BB1" w:rsidRPr="00096CC5" w:rsidRDefault="00641BB1" w:rsidP="00641BB1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:rsidR="00641BB1" w:rsidRPr="00096CC5" w:rsidRDefault="00641BB1" w:rsidP="00641BB1">
      <w:pPr>
        <w:jc w:val="both"/>
        <w:rPr>
          <w:rFonts w:ascii="Verdana" w:hAnsi="Verdana" w:cs="Arial"/>
          <w:b/>
          <w:sz w:val="22"/>
          <w:szCs w:val="22"/>
        </w:rPr>
      </w:pPr>
      <w:r w:rsidRPr="00096CC5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PREFEITO, </w:t>
      </w:r>
      <w:r w:rsidRPr="00096CC5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096CC5">
        <w:rPr>
          <w:rFonts w:ascii="Verdana" w:hAnsi="Verdana" w:cs="Arial"/>
          <w:b/>
          <w:sz w:val="22"/>
          <w:szCs w:val="22"/>
        </w:rPr>
        <w:t>:</w:t>
      </w:r>
    </w:p>
    <w:p w:rsidR="00641BB1" w:rsidRPr="00096CC5" w:rsidRDefault="00641BB1" w:rsidP="00641BB1">
      <w:pPr>
        <w:jc w:val="both"/>
        <w:rPr>
          <w:rFonts w:ascii="Verdana" w:hAnsi="Verdana" w:cs="Arial"/>
          <w:b/>
          <w:sz w:val="22"/>
          <w:szCs w:val="22"/>
        </w:rPr>
      </w:pPr>
    </w:p>
    <w:p w:rsidR="00641BB1" w:rsidRPr="00096CC5" w:rsidRDefault="00641BB1" w:rsidP="00641BB1">
      <w:pPr>
        <w:jc w:val="both"/>
        <w:rPr>
          <w:rFonts w:ascii="Verdana" w:hAnsi="Verdana"/>
          <w:b/>
          <w:bCs/>
          <w:sz w:val="22"/>
          <w:szCs w:val="22"/>
        </w:rPr>
      </w:pPr>
    </w:p>
    <w:p w:rsidR="00641BB1" w:rsidRDefault="00641BB1" w:rsidP="00641BB1">
      <w:pPr>
        <w:keepNext/>
        <w:ind w:firstLine="1418"/>
        <w:jc w:val="both"/>
        <w:outlineLvl w:val="7"/>
        <w:rPr>
          <w:rFonts w:ascii="Verdana" w:hAnsi="Verdana"/>
          <w:sz w:val="22"/>
          <w:szCs w:val="22"/>
        </w:rPr>
      </w:pPr>
      <w:r w:rsidRPr="00C40B7A">
        <w:rPr>
          <w:rFonts w:ascii="Verdana" w:hAnsi="Verdana" w:cs="Arial"/>
          <w:b/>
          <w:sz w:val="22"/>
          <w:szCs w:val="22"/>
        </w:rPr>
        <w:t>Art. 1º</w:t>
      </w:r>
      <w:r>
        <w:rPr>
          <w:rFonts w:ascii="Verdana" w:hAnsi="Verdana" w:cs="Arial"/>
          <w:b/>
          <w:sz w:val="22"/>
          <w:szCs w:val="22"/>
        </w:rPr>
        <w:t>-</w:t>
      </w:r>
      <w:r w:rsidRPr="00C40B7A">
        <w:rPr>
          <w:rFonts w:ascii="Verdana" w:hAnsi="Verdana" w:cs="Arial"/>
          <w:b/>
          <w:sz w:val="22"/>
          <w:szCs w:val="22"/>
        </w:rPr>
        <w:t xml:space="preserve"> </w:t>
      </w:r>
      <w:r w:rsidRPr="00C40B7A">
        <w:rPr>
          <w:rFonts w:ascii="Verdana" w:hAnsi="Verdana" w:cs="Arial"/>
          <w:sz w:val="22"/>
          <w:szCs w:val="22"/>
        </w:rPr>
        <w:t xml:space="preserve">O artigo </w:t>
      </w:r>
      <w:r w:rsidRPr="00C40B7A">
        <w:rPr>
          <w:rFonts w:ascii="Verdana" w:hAnsi="Verdana"/>
          <w:sz w:val="22"/>
          <w:szCs w:val="22"/>
        </w:rPr>
        <w:t xml:space="preserve">1º da Lei Municipal </w:t>
      </w:r>
      <w:r>
        <w:rPr>
          <w:rFonts w:ascii="Verdana" w:hAnsi="Verdana"/>
          <w:sz w:val="22"/>
          <w:szCs w:val="22"/>
        </w:rPr>
        <w:t>590</w:t>
      </w:r>
      <w:r w:rsidRPr="00C40B7A">
        <w:rPr>
          <w:rFonts w:ascii="Verdana" w:hAnsi="Verdana"/>
          <w:sz w:val="22"/>
          <w:szCs w:val="22"/>
        </w:rPr>
        <w:t xml:space="preserve">, de </w:t>
      </w:r>
      <w:r>
        <w:rPr>
          <w:rFonts w:ascii="Verdana" w:hAnsi="Verdana"/>
          <w:sz w:val="22"/>
          <w:szCs w:val="22"/>
        </w:rPr>
        <w:t>27</w:t>
      </w:r>
      <w:r w:rsidRPr="00C40B7A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fevereiro </w:t>
      </w:r>
      <w:r w:rsidRPr="00C40B7A">
        <w:rPr>
          <w:rFonts w:ascii="Verdana" w:hAnsi="Verdana"/>
          <w:sz w:val="22"/>
          <w:szCs w:val="22"/>
        </w:rPr>
        <w:t>de 20</w:t>
      </w:r>
      <w:r>
        <w:rPr>
          <w:rFonts w:ascii="Verdana" w:hAnsi="Verdana"/>
          <w:sz w:val="22"/>
          <w:szCs w:val="22"/>
        </w:rPr>
        <w:t>14</w:t>
      </w:r>
      <w:r w:rsidRPr="00C40B7A">
        <w:rPr>
          <w:rFonts w:ascii="Verdana" w:hAnsi="Verdana"/>
          <w:sz w:val="22"/>
          <w:szCs w:val="22"/>
        </w:rPr>
        <w:t>, passará a viger com a seguinte redação:</w:t>
      </w:r>
    </w:p>
    <w:p w:rsidR="00641BB1" w:rsidRDefault="00641BB1" w:rsidP="00641BB1">
      <w:pPr>
        <w:keepNext/>
        <w:ind w:firstLine="1418"/>
        <w:jc w:val="both"/>
        <w:outlineLvl w:val="7"/>
        <w:rPr>
          <w:rFonts w:ascii="Verdana" w:hAnsi="Verdana" w:cs="Arial"/>
          <w:sz w:val="22"/>
          <w:szCs w:val="22"/>
        </w:rPr>
      </w:pPr>
    </w:p>
    <w:p w:rsidR="00641BB1" w:rsidRDefault="00641BB1" w:rsidP="00641BB1">
      <w:pPr>
        <w:keepNext/>
        <w:ind w:firstLine="1418"/>
        <w:jc w:val="both"/>
        <w:outlineLvl w:val="7"/>
        <w:rPr>
          <w:rFonts w:ascii="Verdana" w:hAnsi="Verdana" w:cs="Arial"/>
          <w:sz w:val="22"/>
          <w:szCs w:val="22"/>
        </w:rPr>
      </w:pPr>
    </w:p>
    <w:p w:rsidR="00641BB1" w:rsidRPr="00307EF5" w:rsidRDefault="00641BB1" w:rsidP="00641BB1">
      <w:pPr>
        <w:keepNext/>
        <w:ind w:left="1418"/>
        <w:jc w:val="both"/>
        <w:outlineLvl w:val="7"/>
        <w:rPr>
          <w:rFonts w:ascii="Verdana" w:hAnsi="Verdana" w:cs="Arial"/>
          <w:i/>
          <w:iCs/>
          <w:sz w:val="22"/>
          <w:szCs w:val="22"/>
        </w:rPr>
      </w:pPr>
      <w:r w:rsidRPr="00307EF5">
        <w:rPr>
          <w:rFonts w:ascii="Verdana" w:hAnsi="Verdana"/>
          <w:i/>
          <w:iCs/>
          <w:sz w:val="22"/>
          <w:szCs w:val="22"/>
        </w:rPr>
        <w:t xml:space="preserve">"Art. 1º - Os membros da Comissão Permanente de Licitação da Administração Indireta do Município, receberão, a título de gratificação, o valor de R$250,00 (duzentos e cinquenta reais) mensais, e o Presidente da Comissão e Pregoeiro, receberão a quantia de R$870,00 (oitocentos e setenta reais) cada um, mensalmente, reajustada anualmente pelo índice de revisão geral dos agentes públicos." </w:t>
      </w:r>
    </w:p>
    <w:p w:rsidR="00641BB1" w:rsidRDefault="00641BB1" w:rsidP="00641BB1">
      <w:pPr>
        <w:ind w:firstLine="1134"/>
        <w:jc w:val="both"/>
        <w:rPr>
          <w:rFonts w:ascii="Verdana" w:hAnsi="Verdana"/>
          <w:sz w:val="22"/>
          <w:szCs w:val="22"/>
        </w:rPr>
      </w:pPr>
    </w:p>
    <w:p w:rsidR="00641BB1" w:rsidRPr="00C40B7A" w:rsidRDefault="00641BB1" w:rsidP="00641BB1">
      <w:pPr>
        <w:ind w:firstLine="1134"/>
        <w:jc w:val="both"/>
        <w:rPr>
          <w:rFonts w:ascii="Verdana" w:hAnsi="Verdana"/>
          <w:sz w:val="22"/>
          <w:szCs w:val="22"/>
        </w:rPr>
      </w:pPr>
    </w:p>
    <w:p w:rsidR="00641BB1" w:rsidRDefault="00641BB1" w:rsidP="00641BB1">
      <w:pPr>
        <w:ind w:firstLine="1134"/>
        <w:jc w:val="both"/>
        <w:rPr>
          <w:rFonts w:ascii="Verdana" w:hAnsi="Verdana"/>
          <w:sz w:val="22"/>
          <w:szCs w:val="22"/>
        </w:rPr>
      </w:pPr>
      <w:r w:rsidRPr="00C40B7A">
        <w:rPr>
          <w:rFonts w:ascii="Verdana" w:hAnsi="Verdana"/>
          <w:b/>
          <w:sz w:val="22"/>
          <w:szCs w:val="22"/>
        </w:rPr>
        <w:t xml:space="preserve">Art. </w:t>
      </w:r>
      <w:r>
        <w:rPr>
          <w:rFonts w:ascii="Verdana" w:hAnsi="Verdana"/>
          <w:b/>
          <w:sz w:val="22"/>
          <w:szCs w:val="22"/>
        </w:rPr>
        <w:t>2</w:t>
      </w:r>
      <w:r w:rsidRPr="00C40B7A">
        <w:rPr>
          <w:rFonts w:ascii="Verdana" w:hAnsi="Verdana"/>
          <w:b/>
          <w:sz w:val="22"/>
          <w:szCs w:val="22"/>
        </w:rPr>
        <w:t>º</w:t>
      </w:r>
      <w:r w:rsidRPr="00C40B7A">
        <w:rPr>
          <w:rFonts w:ascii="Verdana" w:hAnsi="Verdana"/>
          <w:sz w:val="22"/>
          <w:szCs w:val="22"/>
        </w:rPr>
        <w:t xml:space="preserve"> - Esta Lei entra em vigor na data de sua publicação, </w:t>
      </w:r>
      <w:r>
        <w:rPr>
          <w:rFonts w:ascii="Verdana" w:hAnsi="Verdana"/>
          <w:sz w:val="22"/>
          <w:szCs w:val="22"/>
        </w:rPr>
        <w:t>revogadas as disposições em contrário.</w:t>
      </w:r>
    </w:p>
    <w:p w:rsidR="00641BB1" w:rsidRDefault="00641BB1" w:rsidP="00641BB1">
      <w:pPr>
        <w:ind w:firstLine="1134"/>
        <w:jc w:val="both"/>
        <w:rPr>
          <w:rFonts w:ascii="Verdana" w:hAnsi="Verdana"/>
          <w:sz w:val="22"/>
          <w:szCs w:val="22"/>
        </w:rPr>
      </w:pPr>
    </w:p>
    <w:p w:rsidR="00641BB1" w:rsidRDefault="00641BB1" w:rsidP="00641BB1">
      <w:pPr>
        <w:ind w:firstLine="851"/>
        <w:jc w:val="both"/>
        <w:rPr>
          <w:rFonts w:ascii="Verdana" w:hAnsi="Verdana" w:cs="Arial"/>
          <w:sz w:val="22"/>
          <w:szCs w:val="22"/>
        </w:rPr>
      </w:pPr>
    </w:p>
    <w:p w:rsidR="00641BB1" w:rsidRPr="00C40B7A" w:rsidRDefault="00641BB1" w:rsidP="00641BB1">
      <w:pPr>
        <w:ind w:firstLine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Pr="00C40B7A">
        <w:rPr>
          <w:rFonts w:ascii="Verdana" w:hAnsi="Verdana" w:cs="Arial"/>
          <w:sz w:val="22"/>
          <w:szCs w:val="22"/>
        </w:rPr>
        <w:t xml:space="preserve">Córrego Fundo (MG), </w:t>
      </w:r>
      <w:r>
        <w:rPr>
          <w:rFonts w:ascii="Verdana" w:hAnsi="Verdana" w:cs="Arial"/>
          <w:sz w:val="22"/>
          <w:szCs w:val="22"/>
        </w:rPr>
        <w:t>22</w:t>
      </w:r>
      <w:r w:rsidRPr="00C40B7A">
        <w:rPr>
          <w:rFonts w:ascii="Verdana" w:hAnsi="Verdana" w:cs="Arial"/>
          <w:sz w:val="22"/>
          <w:szCs w:val="22"/>
        </w:rPr>
        <w:t xml:space="preserve"> de </w:t>
      </w:r>
      <w:r>
        <w:rPr>
          <w:rFonts w:ascii="Verdana" w:hAnsi="Verdana" w:cs="Arial"/>
          <w:sz w:val="22"/>
          <w:szCs w:val="22"/>
        </w:rPr>
        <w:t>setembro</w:t>
      </w:r>
      <w:r>
        <w:rPr>
          <w:rFonts w:ascii="Verdana" w:hAnsi="Verdana" w:cs="Arial"/>
          <w:sz w:val="22"/>
          <w:szCs w:val="22"/>
        </w:rPr>
        <w:t xml:space="preserve"> de 2025.</w:t>
      </w:r>
    </w:p>
    <w:p w:rsidR="00641BB1" w:rsidRPr="00C40B7A" w:rsidRDefault="00641BB1" w:rsidP="00641BB1">
      <w:pPr>
        <w:keepNext/>
        <w:jc w:val="both"/>
        <w:outlineLvl w:val="7"/>
        <w:rPr>
          <w:rFonts w:ascii="Verdana" w:hAnsi="Verdana" w:cs="Arial"/>
          <w:sz w:val="22"/>
          <w:szCs w:val="22"/>
        </w:rPr>
      </w:pPr>
    </w:p>
    <w:p w:rsidR="00641BB1" w:rsidRDefault="00641BB1" w:rsidP="00641BB1">
      <w:pPr>
        <w:keepNext/>
        <w:jc w:val="both"/>
        <w:outlineLvl w:val="7"/>
        <w:rPr>
          <w:rFonts w:ascii="Verdana" w:hAnsi="Verdana" w:cs="Arial"/>
          <w:sz w:val="22"/>
          <w:szCs w:val="22"/>
        </w:rPr>
      </w:pPr>
    </w:p>
    <w:p w:rsidR="00641BB1" w:rsidRPr="00C40B7A" w:rsidRDefault="00641BB1" w:rsidP="00641BB1">
      <w:pPr>
        <w:keepNext/>
        <w:jc w:val="both"/>
        <w:outlineLvl w:val="7"/>
        <w:rPr>
          <w:rFonts w:ascii="Verdana" w:hAnsi="Verdana" w:cs="Arial"/>
          <w:sz w:val="22"/>
          <w:szCs w:val="22"/>
        </w:rPr>
      </w:pPr>
    </w:p>
    <w:p w:rsidR="00641BB1" w:rsidRPr="00C40B7A" w:rsidRDefault="00641BB1" w:rsidP="00641BB1">
      <w:pPr>
        <w:keepNext/>
        <w:jc w:val="center"/>
        <w:outlineLvl w:val="7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DANILO OLIVEIRA CAMPOS</w:t>
      </w:r>
    </w:p>
    <w:p w:rsidR="00641BB1" w:rsidRDefault="00641BB1" w:rsidP="00641BB1">
      <w:pPr>
        <w:keepNext/>
        <w:jc w:val="center"/>
        <w:outlineLvl w:val="7"/>
        <w:rPr>
          <w:rFonts w:ascii="Verdana" w:hAnsi="Verdana" w:cs="Arial"/>
          <w:sz w:val="22"/>
          <w:szCs w:val="22"/>
        </w:rPr>
      </w:pPr>
      <w:r w:rsidRPr="00C40B7A">
        <w:rPr>
          <w:rFonts w:ascii="Verdana" w:hAnsi="Verdana" w:cs="Arial"/>
          <w:sz w:val="22"/>
          <w:szCs w:val="22"/>
        </w:rPr>
        <w:t>Prefeito Municipal</w:t>
      </w:r>
    </w:p>
    <w:p w:rsidR="00641BB1" w:rsidRDefault="00641BB1" w:rsidP="00641BB1">
      <w:pPr>
        <w:keepNext/>
        <w:jc w:val="center"/>
        <w:outlineLvl w:val="7"/>
        <w:rPr>
          <w:rFonts w:ascii="Verdana" w:hAnsi="Verdana" w:cs="Arial"/>
          <w:sz w:val="22"/>
          <w:szCs w:val="22"/>
        </w:rPr>
      </w:pPr>
    </w:p>
    <w:p w:rsidR="00641BB1" w:rsidRDefault="00641BB1" w:rsidP="00641BB1">
      <w:pPr>
        <w:keepNext/>
        <w:jc w:val="center"/>
        <w:outlineLvl w:val="7"/>
        <w:rPr>
          <w:rFonts w:ascii="Verdana" w:hAnsi="Verdana" w:cs="Arial"/>
          <w:sz w:val="22"/>
          <w:szCs w:val="22"/>
        </w:rPr>
      </w:pPr>
    </w:p>
    <w:p w:rsidR="00641BB1" w:rsidRDefault="00641BB1" w:rsidP="00641BB1">
      <w:pPr>
        <w:keepNext/>
        <w:jc w:val="center"/>
        <w:outlineLvl w:val="7"/>
        <w:rPr>
          <w:rFonts w:ascii="Verdana" w:hAnsi="Verdana" w:cs="Arial"/>
          <w:sz w:val="22"/>
          <w:szCs w:val="22"/>
        </w:rPr>
      </w:pPr>
    </w:p>
    <w:p w:rsidR="00641BB1" w:rsidRPr="005D7B8C" w:rsidRDefault="00641BB1" w:rsidP="00641BB1">
      <w:pPr>
        <w:keepNext/>
        <w:jc w:val="center"/>
        <w:outlineLvl w:val="7"/>
        <w:rPr>
          <w:rFonts w:ascii="Verdana" w:hAnsi="Verdana" w:cs="Arial"/>
          <w:b/>
          <w:sz w:val="22"/>
          <w:szCs w:val="22"/>
        </w:rPr>
      </w:pPr>
      <w:r w:rsidRPr="005D7B8C">
        <w:rPr>
          <w:rFonts w:ascii="Verdana" w:hAnsi="Verdana" w:cs="Arial"/>
          <w:b/>
          <w:sz w:val="22"/>
          <w:szCs w:val="22"/>
        </w:rPr>
        <w:t>JOSÉ MENDES DA SILVEIRA</w:t>
      </w:r>
    </w:p>
    <w:p w:rsidR="00641BB1" w:rsidRPr="005D7B8C" w:rsidRDefault="00641BB1" w:rsidP="00641BB1">
      <w:pPr>
        <w:keepNext/>
        <w:jc w:val="center"/>
        <w:outlineLvl w:val="7"/>
        <w:rPr>
          <w:rFonts w:ascii="Verdana" w:hAnsi="Verdana" w:cs="Arial"/>
          <w:sz w:val="22"/>
          <w:szCs w:val="22"/>
        </w:rPr>
      </w:pPr>
      <w:r w:rsidRPr="005D7B8C">
        <w:rPr>
          <w:rFonts w:ascii="Verdana" w:hAnsi="Verdana" w:cs="Arial"/>
          <w:sz w:val="22"/>
          <w:szCs w:val="22"/>
        </w:rPr>
        <w:t>Diretor do SAAE</w:t>
      </w:r>
    </w:p>
    <w:p w:rsidR="00641BB1" w:rsidRDefault="00641BB1" w:rsidP="00641BB1"/>
    <w:p w:rsidR="00641BB1" w:rsidRPr="00096CC5" w:rsidRDefault="00641BB1" w:rsidP="00641BB1">
      <w:pPr>
        <w:rPr>
          <w:sz w:val="22"/>
          <w:szCs w:val="22"/>
        </w:rPr>
      </w:pPr>
    </w:p>
    <w:p w:rsidR="00641BB1" w:rsidRDefault="00641BB1" w:rsidP="00641BB1"/>
    <w:p w:rsidR="00641BB1" w:rsidRDefault="00641BB1"/>
    <w:sectPr w:rsidR="00641BB1" w:rsidSect="00641BB1">
      <w:headerReference w:type="default" r:id="rId4"/>
      <w:footerReference w:type="default" r:id="rId5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571"/>
      <w:docPartObj>
        <w:docPartGallery w:val="Page Numbers (Bottom of Page)"/>
        <w:docPartUnique/>
      </w:docPartObj>
    </w:sdtPr>
    <w:sdtContent>
      <w:p w:rsidR="00000000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04523D" w:rsidRDefault="00000000" w:rsidP="00625419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:rsidR="00000000" w:rsidRPr="0004523D" w:rsidRDefault="00000000" w:rsidP="00625419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:rsidR="00000000" w:rsidRPr="0004523D" w:rsidRDefault="00000000" w:rsidP="00625419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:rsidR="00000000" w:rsidRDefault="00000000" w:rsidP="00625419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:rsidR="00000000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B919E5" wp14:editId="6223183E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400040" cy="4572635"/>
          <wp:effectExtent l="0" t="0" r="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B1"/>
    <w:rsid w:val="00641BB1"/>
    <w:rsid w:val="00A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43B9"/>
  <w15:chartTrackingRefBased/>
  <w15:docId w15:val="{82CAA8AD-0112-424F-AA74-F9F0291B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B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41B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1B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1B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1B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1B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1B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1B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1B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1B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1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1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1B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1BB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1B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1B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1B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1B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1B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41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1B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41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1B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41B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1B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41BB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1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1BB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1BB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41B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1BB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41B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1BB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2025-09-23T19:22:00Z</dcterms:created>
  <dcterms:modified xsi:type="dcterms:W3CDTF">2025-09-23T19:25:00Z</dcterms:modified>
</cp:coreProperties>
</file>