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6AD26" w14:textId="6CD2A35D" w:rsidR="00C90DA3" w:rsidRDefault="00C90DA3" w:rsidP="00C90DA3">
      <w:pPr>
        <w:jc w:val="center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LEI Nº.</w:t>
      </w:r>
      <w:r>
        <w:rPr>
          <w:rFonts w:ascii="Verdana" w:hAnsi="Verdana"/>
          <w:b/>
          <w:bCs/>
          <w:sz w:val="22"/>
          <w:szCs w:val="22"/>
        </w:rPr>
        <w:t xml:space="preserve"> 949</w:t>
      </w:r>
      <w:r w:rsidRPr="00096CC5">
        <w:rPr>
          <w:rFonts w:ascii="Verdana" w:hAnsi="Verdana"/>
          <w:b/>
          <w:bCs/>
          <w:sz w:val="22"/>
          <w:szCs w:val="22"/>
        </w:rPr>
        <w:t xml:space="preserve"> DE 18 DE MARÇO DE 2024</w:t>
      </w:r>
      <w:r w:rsidRPr="00096CC5">
        <w:rPr>
          <w:rFonts w:ascii="Verdana" w:hAnsi="Verdana"/>
          <w:sz w:val="22"/>
          <w:szCs w:val="22"/>
        </w:rPr>
        <w:t>.</w:t>
      </w:r>
    </w:p>
    <w:p w14:paraId="418D488C" w14:textId="77777777" w:rsidR="00C90DA3" w:rsidRPr="00096CC5" w:rsidRDefault="00C90DA3" w:rsidP="00C90DA3">
      <w:pPr>
        <w:jc w:val="both"/>
        <w:rPr>
          <w:rFonts w:ascii="Verdana" w:hAnsi="Verdana"/>
          <w:sz w:val="22"/>
          <w:szCs w:val="22"/>
        </w:rPr>
      </w:pPr>
    </w:p>
    <w:p w14:paraId="6424F01C" w14:textId="77777777" w:rsidR="00C90DA3" w:rsidRPr="00096CC5" w:rsidRDefault="00C90DA3" w:rsidP="00C90DA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781C466C" w14:textId="77777777" w:rsidR="00C90DA3" w:rsidRDefault="00C90DA3" w:rsidP="00C90DA3">
      <w:pPr>
        <w:tabs>
          <w:tab w:val="left" w:pos="3480"/>
        </w:tabs>
        <w:ind w:left="3402"/>
        <w:jc w:val="both"/>
        <w:rPr>
          <w:rFonts w:ascii="Verdana" w:hAnsi="Verdana"/>
          <w:b/>
          <w:sz w:val="22"/>
          <w:szCs w:val="22"/>
        </w:rPr>
      </w:pPr>
      <w:r w:rsidRPr="00096CC5">
        <w:rPr>
          <w:rFonts w:ascii="Verdana" w:hAnsi="Verdana"/>
          <w:b/>
          <w:sz w:val="22"/>
          <w:szCs w:val="22"/>
        </w:rPr>
        <w:t xml:space="preserve">Autoriza a desafetação de bem público e doação para instalação da Sede da Associação </w:t>
      </w:r>
      <w:r>
        <w:rPr>
          <w:rFonts w:ascii="Verdana" w:hAnsi="Verdana"/>
          <w:b/>
          <w:sz w:val="22"/>
          <w:szCs w:val="22"/>
        </w:rPr>
        <w:t>dos Produtores Artesanais de Cachaça da Região Calcária</w:t>
      </w:r>
      <w:r w:rsidRPr="00096CC5">
        <w:rPr>
          <w:rFonts w:ascii="Verdana" w:hAnsi="Verdana"/>
          <w:b/>
          <w:sz w:val="22"/>
          <w:szCs w:val="22"/>
        </w:rPr>
        <w:t xml:space="preserve"> e dá outras providências.</w:t>
      </w:r>
    </w:p>
    <w:p w14:paraId="6FC69EC8" w14:textId="77777777" w:rsidR="00C90DA3" w:rsidRPr="00096CC5" w:rsidRDefault="00C90DA3" w:rsidP="00C90DA3">
      <w:pPr>
        <w:tabs>
          <w:tab w:val="left" w:pos="3480"/>
        </w:tabs>
        <w:ind w:left="3402"/>
        <w:jc w:val="both"/>
        <w:rPr>
          <w:rFonts w:ascii="Verdana" w:hAnsi="Verdana"/>
          <w:b/>
          <w:sz w:val="22"/>
          <w:szCs w:val="22"/>
        </w:rPr>
      </w:pPr>
    </w:p>
    <w:p w14:paraId="31C6611C" w14:textId="77777777" w:rsidR="00C90DA3" w:rsidRPr="00096CC5" w:rsidRDefault="00C90DA3" w:rsidP="00C90DA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22882BCA" w14:textId="77777777" w:rsidR="00C90DA3" w:rsidRPr="00096CC5" w:rsidRDefault="00C90DA3" w:rsidP="00C90DA3">
      <w:pPr>
        <w:jc w:val="both"/>
        <w:rPr>
          <w:rFonts w:ascii="Verdana" w:hAnsi="Verdana" w:cs="Arial"/>
          <w:b/>
          <w:sz w:val="22"/>
          <w:szCs w:val="22"/>
        </w:rPr>
      </w:pPr>
      <w:r w:rsidRPr="00096CC5">
        <w:rPr>
          <w:rFonts w:ascii="Verdana" w:hAnsi="Verdana" w:cs="Tahoma"/>
          <w:b/>
          <w:bCs/>
          <w:sz w:val="22"/>
          <w:szCs w:val="22"/>
        </w:rPr>
        <w:t xml:space="preserve">O POVO DO MUNICÍPIO DE CÓRREGO FUNDO/MG, POR SEUS REPRESENTANTES NA CÂMARA MUNICIPAL APROVOU E EU, DANILO OLIVEIRA CAMPOS, PREFEITO, </w:t>
      </w:r>
      <w:r w:rsidRPr="00096CC5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096CC5">
        <w:rPr>
          <w:rFonts w:ascii="Verdana" w:hAnsi="Verdana" w:cs="Arial"/>
          <w:b/>
          <w:sz w:val="22"/>
          <w:szCs w:val="22"/>
        </w:rPr>
        <w:t>:</w:t>
      </w:r>
    </w:p>
    <w:p w14:paraId="5D04BC33" w14:textId="77777777" w:rsidR="00C90DA3" w:rsidRPr="00096CC5" w:rsidRDefault="00C90DA3" w:rsidP="00C90DA3">
      <w:pPr>
        <w:jc w:val="both"/>
        <w:rPr>
          <w:rFonts w:ascii="Verdana" w:hAnsi="Verdana" w:cs="Arial"/>
          <w:b/>
          <w:sz w:val="22"/>
          <w:szCs w:val="22"/>
        </w:rPr>
      </w:pPr>
    </w:p>
    <w:p w14:paraId="19B4C5E0" w14:textId="77777777" w:rsidR="00C90DA3" w:rsidRPr="00096CC5" w:rsidRDefault="00C90DA3" w:rsidP="00C90DA3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4717D194" w14:textId="77777777" w:rsidR="00C90DA3" w:rsidRPr="00096CC5" w:rsidRDefault="00C90DA3" w:rsidP="00C90DA3">
      <w:pPr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Art. 1º</w:t>
      </w:r>
      <w:r w:rsidRPr="00096CC5">
        <w:rPr>
          <w:rFonts w:ascii="Verdana" w:hAnsi="Verdana"/>
          <w:sz w:val="22"/>
          <w:szCs w:val="22"/>
        </w:rPr>
        <w:t xml:space="preserve"> - Fica desafetado o bem público caracterizado como sendo um terreno vago com área de </w:t>
      </w:r>
      <w:r>
        <w:rPr>
          <w:rFonts w:ascii="Verdana" w:hAnsi="Verdana"/>
          <w:sz w:val="22"/>
          <w:szCs w:val="22"/>
        </w:rPr>
        <w:t>590,40</w:t>
      </w:r>
      <w:r w:rsidRPr="00096CC5">
        <w:rPr>
          <w:rFonts w:ascii="Verdana" w:hAnsi="Verdana"/>
          <w:sz w:val="22"/>
          <w:szCs w:val="22"/>
        </w:rPr>
        <w:t>m2, possuindo as seguintes medidas e confrontações</w:t>
      </w:r>
      <w:r>
        <w:rPr>
          <w:rFonts w:ascii="Verdana" w:hAnsi="Verdana"/>
          <w:sz w:val="22"/>
          <w:szCs w:val="22"/>
        </w:rPr>
        <w:t>: fundos com José Inocêncio de Castro e outros, medindo 24,00m, por um lado com o lote 05, medindo 24,65m, por outro lado com a Rua Ouro, medindo 24,55, tendo frente para a mencionada Rua Santa Cruz, medindo 24,00.</w:t>
      </w:r>
    </w:p>
    <w:p w14:paraId="77D0053C" w14:textId="77777777" w:rsidR="00C90DA3" w:rsidRPr="00096CC5" w:rsidRDefault="00C90DA3" w:rsidP="00C90DA3">
      <w:pPr>
        <w:jc w:val="both"/>
        <w:rPr>
          <w:rFonts w:ascii="Verdana" w:hAnsi="Verdana"/>
          <w:sz w:val="22"/>
          <w:szCs w:val="22"/>
        </w:rPr>
      </w:pPr>
    </w:p>
    <w:p w14:paraId="0265D346" w14:textId="77777777" w:rsidR="00C90DA3" w:rsidRPr="00096CC5" w:rsidRDefault="00C90DA3" w:rsidP="00C90DA3">
      <w:pPr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§1º-</w:t>
      </w:r>
      <w:r w:rsidRPr="00096CC5">
        <w:rPr>
          <w:rFonts w:ascii="Verdana" w:hAnsi="Verdana"/>
          <w:sz w:val="22"/>
          <w:szCs w:val="22"/>
        </w:rPr>
        <w:t xml:space="preserve"> Referido imóvel está situado na Rua </w:t>
      </w:r>
      <w:r>
        <w:rPr>
          <w:rFonts w:ascii="Verdana" w:hAnsi="Verdana"/>
          <w:sz w:val="22"/>
          <w:szCs w:val="22"/>
        </w:rPr>
        <w:t>Santa Cruz</w:t>
      </w:r>
      <w:r w:rsidRPr="00096CC5">
        <w:rPr>
          <w:rFonts w:ascii="Verdana" w:hAnsi="Verdana"/>
          <w:sz w:val="22"/>
          <w:szCs w:val="22"/>
        </w:rPr>
        <w:t xml:space="preserve">, </w:t>
      </w:r>
      <w:r w:rsidRPr="00A5759F">
        <w:rPr>
          <w:rFonts w:ascii="Verdana" w:hAnsi="Verdana"/>
          <w:sz w:val="22"/>
          <w:szCs w:val="22"/>
        </w:rPr>
        <w:t>Bairro Eldorado –</w:t>
      </w:r>
      <w:r w:rsidRPr="00096CC5">
        <w:rPr>
          <w:rFonts w:ascii="Verdana" w:hAnsi="Verdana"/>
          <w:sz w:val="22"/>
          <w:szCs w:val="22"/>
        </w:rPr>
        <w:t xml:space="preserve"> </w:t>
      </w:r>
      <w:r w:rsidRPr="00A5759F">
        <w:rPr>
          <w:rFonts w:ascii="Verdana" w:hAnsi="Verdana"/>
          <w:sz w:val="22"/>
          <w:szCs w:val="22"/>
        </w:rPr>
        <w:t>loteamento Eldorado –</w:t>
      </w:r>
      <w:r w:rsidRPr="00096CC5">
        <w:rPr>
          <w:rFonts w:ascii="Verdana" w:hAnsi="Verdana"/>
          <w:sz w:val="22"/>
          <w:szCs w:val="22"/>
        </w:rPr>
        <w:t xml:space="preserve"> em Córrego Fundo/MG, registrado no Cartório de Registro de Imóveis da Comarca de Formiga – MG, sob o n°. </w:t>
      </w:r>
      <w:r>
        <w:rPr>
          <w:rFonts w:ascii="Verdana" w:hAnsi="Verdana"/>
          <w:sz w:val="22"/>
          <w:szCs w:val="22"/>
        </w:rPr>
        <w:t>63033</w:t>
      </w:r>
      <w:r w:rsidRPr="00096CC5">
        <w:rPr>
          <w:rFonts w:ascii="Verdana" w:hAnsi="Verdana"/>
          <w:sz w:val="22"/>
          <w:szCs w:val="22"/>
        </w:rPr>
        <w:t>, conforme escritura anexa e inscrito no cadastro imobiliário municipal n°. 01.02.</w:t>
      </w:r>
      <w:proofErr w:type="gramStart"/>
      <w:r w:rsidRPr="00096CC5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71</w:t>
      </w:r>
      <w:r w:rsidRPr="00096CC5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0171.</w:t>
      </w:r>
      <w:r w:rsidRPr="00096CC5">
        <w:rPr>
          <w:rFonts w:ascii="Verdana" w:hAnsi="Verdana"/>
          <w:sz w:val="22"/>
          <w:szCs w:val="22"/>
        </w:rPr>
        <w:t>.</w:t>
      </w:r>
      <w:proofErr w:type="gramEnd"/>
      <w:r w:rsidRPr="00096CC5">
        <w:rPr>
          <w:rFonts w:ascii="Verdana" w:hAnsi="Verdana"/>
          <w:sz w:val="22"/>
          <w:szCs w:val="22"/>
        </w:rPr>
        <w:t>0001.</w:t>
      </w:r>
    </w:p>
    <w:p w14:paraId="1766DD4E" w14:textId="77777777" w:rsidR="00C90DA3" w:rsidRPr="00096CC5" w:rsidRDefault="00C90DA3" w:rsidP="00C90DA3">
      <w:pPr>
        <w:jc w:val="both"/>
        <w:rPr>
          <w:rFonts w:ascii="Verdana" w:hAnsi="Verdana"/>
          <w:sz w:val="22"/>
          <w:szCs w:val="22"/>
        </w:rPr>
      </w:pPr>
    </w:p>
    <w:p w14:paraId="6044A7A4" w14:textId="77777777" w:rsidR="00C90DA3" w:rsidRPr="00096CC5" w:rsidRDefault="00C90DA3" w:rsidP="00C90DA3">
      <w:pPr>
        <w:jc w:val="both"/>
        <w:rPr>
          <w:rFonts w:ascii="Verdana" w:hAnsi="Verdana"/>
          <w:sz w:val="22"/>
          <w:szCs w:val="22"/>
        </w:rPr>
      </w:pPr>
      <w:r w:rsidRPr="00AD1A82">
        <w:rPr>
          <w:rFonts w:ascii="Verdana" w:hAnsi="Verdana"/>
          <w:b/>
          <w:bCs/>
          <w:sz w:val="22"/>
          <w:szCs w:val="22"/>
        </w:rPr>
        <w:t>§2º-</w:t>
      </w:r>
      <w:r w:rsidRPr="00096CC5">
        <w:rPr>
          <w:rFonts w:ascii="Verdana" w:hAnsi="Verdana"/>
          <w:sz w:val="22"/>
          <w:szCs w:val="22"/>
        </w:rPr>
        <w:t xml:space="preserve"> A Comissão de Avaliação de Preço Médio de Mercado e de Bens Móveis e Imóveis no Município de Córrego Fundo/MG, nomeada pelo Decreto n°. 3920/2021, avaliou o terreno descrito no artigo 1º por R</w:t>
      </w:r>
      <w:r w:rsidRPr="00A5759F">
        <w:rPr>
          <w:rFonts w:ascii="Verdana" w:hAnsi="Verdana"/>
          <w:sz w:val="22"/>
          <w:szCs w:val="22"/>
        </w:rPr>
        <w:t>$</w:t>
      </w:r>
      <w:r>
        <w:rPr>
          <w:rFonts w:ascii="Verdana" w:hAnsi="Verdana"/>
          <w:sz w:val="22"/>
          <w:szCs w:val="22"/>
        </w:rPr>
        <w:t>134.611,20 (cento e trinta e quatro mil, seiscentos e onze reais e vinte centavos).</w:t>
      </w:r>
    </w:p>
    <w:p w14:paraId="44E03929" w14:textId="77777777" w:rsidR="00C90DA3" w:rsidRPr="00096CC5" w:rsidRDefault="00C90DA3" w:rsidP="00C90DA3">
      <w:pPr>
        <w:jc w:val="both"/>
        <w:rPr>
          <w:rFonts w:ascii="Verdana" w:hAnsi="Verdana"/>
          <w:sz w:val="22"/>
          <w:szCs w:val="22"/>
        </w:rPr>
      </w:pPr>
    </w:p>
    <w:p w14:paraId="68FDBA06" w14:textId="77777777" w:rsidR="00C90DA3" w:rsidRPr="00096CC5" w:rsidRDefault="00C90DA3" w:rsidP="00C90DA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 xml:space="preserve">Art. 2º- </w:t>
      </w:r>
      <w:r w:rsidRPr="00096CC5">
        <w:rPr>
          <w:rFonts w:ascii="Verdana" w:hAnsi="Verdana"/>
          <w:sz w:val="22"/>
          <w:szCs w:val="22"/>
        </w:rPr>
        <w:t xml:space="preserve">Fica o Município de Córrego Fundo/MG autorizado a doar à </w:t>
      </w:r>
      <w:r w:rsidRPr="00096CC5">
        <w:rPr>
          <w:rFonts w:ascii="Verdana" w:hAnsi="Verdana"/>
          <w:bCs/>
          <w:sz w:val="22"/>
          <w:szCs w:val="22"/>
        </w:rPr>
        <w:t>da Associação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A95EB4">
        <w:rPr>
          <w:rFonts w:ascii="Verdana" w:hAnsi="Verdana"/>
          <w:bCs/>
          <w:sz w:val="22"/>
          <w:szCs w:val="22"/>
        </w:rPr>
        <w:t>dos Produtores Artesanais de Cachaça da Região Calcária</w:t>
      </w:r>
      <w:r w:rsidRPr="00096CC5">
        <w:rPr>
          <w:rFonts w:ascii="Verdana" w:hAnsi="Verdana"/>
          <w:b/>
          <w:sz w:val="22"/>
          <w:szCs w:val="22"/>
        </w:rPr>
        <w:t>,</w:t>
      </w:r>
      <w:r w:rsidRPr="00096CC5">
        <w:rPr>
          <w:rFonts w:ascii="Verdana" w:hAnsi="Verdana"/>
          <w:sz w:val="22"/>
          <w:szCs w:val="22"/>
        </w:rPr>
        <w:t xml:space="preserve"> CNPJ</w:t>
      </w:r>
      <w:r w:rsidRPr="00096CC5">
        <w:rPr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11.121.619/0001-70</w:t>
      </w:r>
      <w:r w:rsidRPr="00096CC5">
        <w:rPr>
          <w:rFonts w:ascii="Verdana" w:hAnsi="Verdana"/>
          <w:sz w:val="22"/>
          <w:szCs w:val="22"/>
        </w:rPr>
        <w:t>, o imóvel acima descrito que terá como única finalidade a construção das instalações da sede da referida Entidade.</w:t>
      </w:r>
    </w:p>
    <w:p w14:paraId="68D67A1A" w14:textId="77777777" w:rsidR="00C90DA3" w:rsidRPr="00096CC5" w:rsidRDefault="00C90DA3" w:rsidP="00C90DA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0717364D" w14:textId="77777777" w:rsidR="00C90DA3" w:rsidRPr="00096CC5" w:rsidRDefault="00C90DA3" w:rsidP="00C90DA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 xml:space="preserve">Art. 3º- </w:t>
      </w:r>
      <w:r w:rsidRPr="00096CC5">
        <w:rPr>
          <w:rFonts w:ascii="Verdana" w:hAnsi="Verdana"/>
          <w:sz w:val="22"/>
          <w:szCs w:val="22"/>
        </w:rPr>
        <w:t>Na escritura de doação a ser lavrada deverá constar, obrigatoriamente, as cláusulas de reversão automática ao Patrimônio do Município de Córrego Fundo/MG, bem como a perda das benfeitorias porventura ali realizadas, caso:</w:t>
      </w:r>
    </w:p>
    <w:p w14:paraId="208AEF4E" w14:textId="77777777" w:rsidR="00C90DA3" w:rsidRPr="00096CC5" w:rsidRDefault="00C90DA3" w:rsidP="00C90DA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0D0B5A2E" w14:textId="77777777" w:rsidR="00C90DA3" w:rsidRPr="00096CC5" w:rsidRDefault="00C90DA3" w:rsidP="00C90DA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a)</w:t>
      </w:r>
      <w:r w:rsidRPr="00096CC5">
        <w:rPr>
          <w:rFonts w:ascii="Verdana" w:hAnsi="Verdana"/>
          <w:sz w:val="22"/>
          <w:szCs w:val="22"/>
        </w:rPr>
        <w:t xml:space="preserve"> Não sejam iniciadas as obras para implantação do empreendimento no prazo de </w:t>
      </w:r>
      <w:r w:rsidRPr="00096CC5">
        <w:rPr>
          <w:rFonts w:ascii="Verdana" w:hAnsi="Verdana"/>
          <w:color w:val="000000" w:themeColor="text1"/>
          <w:sz w:val="22"/>
          <w:szCs w:val="22"/>
        </w:rPr>
        <w:t>02(dois) anos</w:t>
      </w:r>
      <w:r w:rsidRPr="00096CC5">
        <w:rPr>
          <w:rFonts w:ascii="Verdana" w:hAnsi="Verdana"/>
          <w:sz w:val="22"/>
          <w:szCs w:val="22"/>
        </w:rPr>
        <w:t>, a contar da data da lavratura da escritura;</w:t>
      </w:r>
    </w:p>
    <w:p w14:paraId="078F5E32" w14:textId="77777777" w:rsidR="00C90DA3" w:rsidRPr="00096CC5" w:rsidRDefault="00C90DA3" w:rsidP="00C90DA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b)</w:t>
      </w:r>
      <w:r w:rsidRPr="00096CC5">
        <w:rPr>
          <w:rFonts w:ascii="Verdana" w:hAnsi="Verdana"/>
          <w:sz w:val="22"/>
          <w:szCs w:val="22"/>
        </w:rPr>
        <w:t xml:space="preserve"> Seja extinta, a qualquer tempo, a Entidade em nosso Município;</w:t>
      </w:r>
    </w:p>
    <w:p w14:paraId="221D6295" w14:textId="77777777" w:rsidR="00C90DA3" w:rsidRPr="00096CC5" w:rsidRDefault="00C90DA3" w:rsidP="00C90DA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c)</w:t>
      </w:r>
      <w:r w:rsidRPr="00096CC5">
        <w:rPr>
          <w:rFonts w:ascii="Verdana" w:hAnsi="Verdana"/>
          <w:sz w:val="22"/>
          <w:szCs w:val="22"/>
        </w:rPr>
        <w:t xml:space="preserve"> Deixe a Entidade de cumprir as exigências das Legislações Municipal, </w:t>
      </w:r>
      <w:proofErr w:type="gramStart"/>
      <w:r w:rsidRPr="00096CC5">
        <w:rPr>
          <w:rFonts w:ascii="Verdana" w:hAnsi="Verdana"/>
          <w:sz w:val="22"/>
          <w:szCs w:val="22"/>
        </w:rPr>
        <w:t>Estadual</w:t>
      </w:r>
      <w:proofErr w:type="gramEnd"/>
      <w:r w:rsidRPr="00096CC5">
        <w:rPr>
          <w:rFonts w:ascii="Verdana" w:hAnsi="Verdana"/>
          <w:sz w:val="22"/>
          <w:szCs w:val="22"/>
        </w:rPr>
        <w:t xml:space="preserve"> ou Federal;</w:t>
      </w:r>
    </w:p>
    <w:p w14:paraId="5C5BAD5E" w14:textId="77777777" w:rsidR="00C90DA3" w:rsidRPr="00096CC5" w:rsidRDefault="00C90DA3" w:rsidP="00C90DA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d)</w:t>
      </w:r>
      <w:r w:rsidRPr="00096CC5">
        <w:rPr>
          <w:rFonts w:ascii="Verdana" w:hAnsi="Verdana"/>
          <w:sz w:val="22"/>
          <w:szCs w:val="22"/>
        </w:rPr>
        <w:t xml:space="preserve"> Caso o imóvel, pelo período superior </w:t>
      </w:r>
      <w:r w:rsidRPr="00096CC5">
        <w:rPr>
          <w:rFonts w:ascii="Verdana" w:hAnsi="Verdana"/>
          <w:color w:val="000000" w:themeColor="text1"/>
          <w:sz w:val="22"/>
          <w:szCs w:val="22"/>
        </w:rPr>
        <w:t xml:space="preserve">a 02 (dois) anos, </w:t>
      </w:r>
      <w:r w:rsidRPr="00096CC5">
        <w:rPr>
          <w:rFonts w:ascii="Verdana" w:hAnsi="Verdana"/>
          <w:sz w:val="22"/>
          <w:szCs w:val="22"/>
        </w:rPr>
        <w:t>permanecer ocioso ou não edificado;</w:t>
      </w:r>
    </w:p>
    <w:p w14:paraId="4416D4AD" w14:textId="77777777" w:rsidR="00C90DA3" w:rsidRPr="00096CC5" w:rsidRDefault="00C90DA3" w:rsidP="00C90DA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3AE9CF68" w14:textId="77777777" w:rsidR="00C90DA3" w:rsidRPr="00096CC5" w:rsidRDefault="00C90DA3" w:rsidP="00C90DA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 xml:space="preserve">Art. 4º- </w:t>
      </w:r>
      <w:r w:rsidRPr="00096CC5">
        <w:rPr>
          <w:rFonts w:ascii="Verdana" w:hAnsi="Verdana"/>
          <w:sz w:val="22"/>
          <w:szCs w:val="22"/>
        </w:rPr>
        <w:t>O terreno doado deverá ser destinado exclusivamente ao uso proposto, sendo vedado, mesmo após edificação, sua venda a terceiros, quando estes pretenderem desenvolver atividades que não aquelas previstas nos estatutos da entidade.</w:t>
      </w:r>
    </w:p>
    <w:p w14:paraId="36C6AB76" w14:textId="77777777" w:rsidR="00C90DA3" w:rsidRPr="00096CC5" w:rsidRDefault="00C90DA3" w:rsidP="00C90DA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7EACB02B" w14:textId="77777777" w:rsidR="00C90DA3" w:rsidRPr="00096CC5" w:rsidRDefault="00C90DA3" w:rsidP="00C90DA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 xml:space="preserve">Art. 5º- </w:t>
      </w:r>
      <w:r w:rsidRPr="00096CC5">
        <w:rPr>
          <w:rFonts w:ascii="Verdana" w:hAnsi="Verdana"/>
          <w:sz w:val="22"/>
          <w:szCs w:val="22"/>
        </w:rPr>
        <w:t>Fica a doação de que trata esta Lei dispensada de procedimento licitatório, nos termos do art. 98, inciso I, e artigo 99 §1º, da Lei Orgânica Municipal, inclusive dispensando a formalização do processo de dispensa de licitação, por se tratar de imóvel destinado exclusivamente à doação, justificando o interesse público.</w:t>
      </w:r>
    </w:p>
    <w:p w14:paraId="41EF6DD0" w14:textId="77777777" w:rsidR="00C90DA3" w:rsidRPr="00096CC5" w:rsidRDefault="00C90DA3" w:rsidP="00C90DA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195498B6" w14:textId="77777777" w:rsidR="00C90DA3" w:rsidRPr="00096CC5" w:rsidRDefault="00C90DA3" w:rsidP="00C90DA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Art. 6º</w:t>
      </w:r>
      <w:r w:rsidRPr="00096CC5">
        <w:rPr>
          <w:rFonts w:ascii="Verdana" w:hAnsi="Verdana"/>
          <w:sz w:val="22"/>
          <w:szCs w:val="22"/>
        </w:rPr>
        <w:t xml:space="preserve"> Esta Lei entrará em vigor na data de sua publicação revogando as disposições em contrário. </w:t>
      </w:r>
    </w:p>
    <w:p w14:paraId="5D7330EB" w14:textId="77777777" w:rsidR="00C90DA3" w:rsidRDefault="00C90DA3" w:rsidP="00C90DA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2728870E" w14:textId="77777777" w:rsidR="00C90DA3" w:rsidRPr="00096CC5" w:rsidRDefault="00C90DA3" w:rsidP="00C90DA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58D1FC33" w14:textId="5AE3B63A" w:rsidR="00C90DA3" w:rsidRDefault="00C90DA3" w:rsidP="00C90DA3">
      <w:pPr>
        <w:tabs>
          <w:tab w:val="left" w:pos="3480"/>
        </w:tabs>
        <w:ind w:firstLine="1418"/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sz w:val="22"/>
          <w:szCs w:val="22"/>
        </w:rPr>
        <w:t xml:space="preserve">Córrego Fundo-MG, </w:t>
      </w:r>
      <w:r>
        <w:rPr>
          <w:rFonts w:ascii="Verdana" w:hAnsi="Verdana"/>
          <w:sz w:val="22"/>
          <w:szCs w:val="22"/>
        </w:rPr>
        <w:t>2</w:t>
      </w:r>
      <w:r w:rsidRPr="00096CC5">
        <w:rPr>
          <w:rFonts w:ascii="Verdana" w:hAnsi="Verdana"/>
          <w:sz w:val="22"/>
          <w:szCs w:val="22"/>
        </w:rPr>
        <w:t>8 de março de 2024.</w:t>
      </w:r>
    </w:p>
    <w:p w14:paraId="0AC521BF" w14:textId="77777777" w:rsidR="00C90DA3" w:rsidRPr="00096CC5" w:rsidRDefault="00C90DA3" w:rsidP="00C90DA3">
      <w:pPr>
        <w:tabs>
          <w:tab w:val="left" w:pos="3480"/>
        </w:tabs>
        <w:ind w:firstLine="1418"/>
        <w:jc w:val="both"/>
        <w:rPr>
          <w:rFonts w:ascii="Verdana" w:hAnsi="Verdana"/>
          <w:sz w:val="22"/>
          <w:szCs w:val="22"/>
        </w:rPr>
      </w:pPr>
    </w:p>
    <w:p w14:paraId="47AC6178" w14:textId="77777777" w:rsidR="00C90DA3" w:rsidRPr="00096CC5" w:rsidRDefault="00C90DA3" w:rsidP="00C90DA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3B242491" w14:textId="77777777" w:rsidR="00C90DA3" w:rsidRPr="00096CC5" w:rsidRDefault="00C90DA3" w:rsidP="00C90DA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749B9EB2" w14:textId="77777777" w:rsidR="00C90DA3" w:rsidRPr="00096CC5" w:rsidRDefault="00C90DA3" w:rsidP="00C90DA3">
      <w:pPr>
        <w:tabs>
          <w:tab w:val="left" w:pos="348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DANILO OLIVEIRA CAMPOS</w:t>
      </w:r>
    </w:p>
    <w:p w14:paraId="11241292" w14:textId="77777777" w:rsidR="00C90DA3" w:rsidRPr="00096CC5" w:rsidRDefault="00C90DA3" w:rsidP="00C90DA3">
      <w:pPr>
        <w:tabs>
          <w:tab w:val="left" w:pos="3480"/>
        </w:tabs>
        <w:jc w:val="center"/>
        <w:rPr>
          <w:sz w:val="22"/>
          <w:szCs w:val="22"/>
        </w:rPr>
      </w:pPr>
      <w:r w:rsidRPr="00096CC5">
        <w:rPr>
          <w:rFonts w:ascii="Verdana" w:hAnsi="Verdana"/>
          <w:sz w:val="22"/>
          <w:szCs w:val="22"/>
        </w:rPr>
        <w:t xml:space="preserve">Prefeito </w:t>
      </w:r>
    </w:p>
    <w:p w14:paraId="2FE920EA" w14:textId="77777777" w:rsidR="00C90DA3" w:rsidRPr="00096CC5" w:rsidRDefault="00C90DA3" w:rsidP="00C90DA3">
      <w:pPr>
        <w:rPr>
          <w:sz w:val="22"/>
          <w:szCs w:val="22"/>
        </w:rPr>
      </w:pPr>
    </w:p>
    <w:p w14:paraId="1DA07B7D" w14:textId="77777777" w:rsidR="00C90DA3" w:rsidRDefault="00C90DA3" w:rsidP="00C90DA3"/>
    <w:p w14:paraId="30AE3304" w14:textId="77777777" w:rsidR="00C90DA3" w:rsidRDefault="00C90DA3" w:rsidP="00C90DA3"/>
    <w:p w14:paraId="70272723" w14:textId="77777777" w:rsidR="00013EB3" w:rsidRDefault="00013EB3"/>
    <w:sectPr w:rsidR="00013EB3" w:rsidSect="003B5067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1617571"/>
      <w:docPartObj>
        <w:docPartGallery w:val="Page Numbers (Bottom of Page)"/>
        <w:docPartUnique/>
      </w:docPartObj>
    </w:sdtPr>
    <w:sdtContent>
      <w:p w14:paraId="0F362A59" w14:textId="77777777" w:rsidR="00000000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C0346A4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7FAAB" w14:textId="77777777" w:rsidR="00000000" w:rsidRPr="0004523D" w:rsidRDefault="00000000" w:rsidP="00625419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4F884045" w14:textId="77777777" w:rsidR="00000000" w:rsidRPr="0004523D" w:rsidRDefault="00000000" w:rsidP="00625419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39168237" w14:textId="77777777" w:rsidR="00000000" w:rsidRPr="0004523D" w:rsidRDefault="00000000" w:rsidP="00625419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2F8E4815" w14:textId="77777777" w:rsidR="00000000" w:rsidRDefault="00000000" w:rsidP="00625419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007007C7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D95AF2" wp14:editId="1182D0A8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400040" cy="4572635"/>
          <wp:effectExtent l="0" t="0" r="0" b="0"/>
          <wp:wrapNone/>
          <wp:docPr id="3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7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A3"/>
    <w:rsid w:val="00013EB3"/>
    <w:rsid w:val="003B5067"/>
    <w:rsid w:val="00985B8F"/>
    <w:rsid w:val="00C9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DBC7"/>
  <w15:chartTrackingRefBased/>
  <w15:docId w15:val="{DDA1B4B3-09FB-45EB-B989-15E4B7CE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D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0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0DA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90D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0DA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2024-03-28T12:18:00Z</dcterms:created>
  <dcterms:modified xsi:type="dcterms:W3CDTF">2024-03-28T12:19:00Z</dcterms:modified>
</cp:coreProperties>
</file>