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3BF" w:rsidRPr="002600BF" w:rsidRDefault="004533BF" w:rsidP="004533BF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  <w:r w:rsidRPr="002600BF">
        <w:rPr>
          <w:rFonts w:ascii="Verdana" w:hAnsi="Verdana" w:cs="Arial"/>
          <w:b/>
          <w:bCs/>
          <w:sz w:val="21"/>
          <w:szCs w:val="21"/>
        </w:rPr>
        <w:t xml:space="preserve">LEI COMPLEMENTAR Nº. </w:t>
      </w:r>
      <w:r>
        <w:rPr>
          <w:rFonts w:ascii="Verdana" w:hAnsi="Verdana" w:cs="Arial"/>
          <w:b/>
          <w:bCs/>
          <w:sz w:val="21"/>
          <w:szCs w:val="21"/>
        </w:rPr>
        <w:t>113</w:t>
      </w:r>
      <w:r w:rsidRPr="002600BF">
        <w:rPr>
          <w:rFonts w:ascii="Verdana" w:hAnsi="Verdana" w:cs="Arial"/>
          <w:b/>
          <w:bCs/>
          <w:sz w:val="21"/>
          <w:szCs w:val="21"/>
        </w:rPr>
        <w:t xml:space="preserve"> DE </w:t>
      </w:r>
      <w:r>
        <w:rPr>
          <w:rFonts w:ascii="Verdana" w:hAnsi="Verdana" w:cs="Arial"/>
          <w:b/>
          <w:bCs/>
          <w:sz w:val="21"/>
          <w:szCs w:val="21"/>
        </w:rPr>
        <w:t>13</w:t>
      </w:r>
      <w:r w:rsidRPr="002600BF">
        <w:rPr>
          <w:rFonts w:ascii="Verdana" w:hAnsi="Verdana" w:cs="Arial"/>
          <w:b/>
          <w:bCs/>
          <w:sz w:val="21"/>
          <w:szCs w:val="21"/>
        </w:rPr>
        <w:t xml:space="preserve"> DE </w:t>
      </w:r>
      <w:r>
        <w:rPr>
          <w:rFonts w:ascii="Verdana" w:hAnsi="Verdana" w:cs="Arial"/>
          <w:b/>
          <w:bCs/>
          <w:sz w:val="21"/>
          <w:szCs w:val="21"/>
        </w:rPr>
        <w:t>FEVEREIRO</w:t>
      </w:r>
      <w:r>
        <w:rPr>
          <w:rFonts w:ascii="Verdana" w:hAnsi="Verdana" w:cs="Arial"/>
          <w:b/>
          <w:bCs/>
          <w:sz w:val="21"/>
          <w:szCs w:val="21"/>
        </w:rPr>
        <w:t xml:space="preserve"> </w:t>
      </w:r>
      <w:r w:rsidRPr="002600BF">
        <w:rPr>
          <w:rFonts w:ascii="Verdana" w:hAnsi="Verdana" w:cs="Arial"/>
          <w:b/>
          <w:bCs/>
          <w:sz w:val="21"/>
          <w:szCs w:val="21"/>
        </w:rPr>
        <w:t>DE 202</w:t>
      </w:r>
      <w:r>
        <w:rPr>
          <w:rFonts w:ascii="Verdana" w:hAnsi="Verdana" w:cs="Arial"/>
          <w:b/>
          <w:bCs/>
          <w:sz w:val="21"/>
          <w:szCs w:val="21"/>
        </w:rPr>
        <w:t>5</w:t>
      </w:r>
      <w:r w:rsidRPr="002600BF">
        <w:rPr>
          <w:rFonts w:ascii="Verdana" w:hAnsi="Verdana" w:cs="Arial"/>
          <w:b/>
          <w:bCs/>
          <w:sz w:val="21"/>
          <w:szCs w:val="21"/>
        </w:rPr>
        <w:t>.</w:t>
      </w:r>
    </w:p>
    <w:p w:rsidR="004533BF" w:rsidRDefault="004533BF" w:rsidP="004533BF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</w:p>
    <w:p w:rsidR="004533BF" w:rsidRPr="002600BF" w:rsidRDefault="004533BF" w:rsidP="004533BF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</w:p>
    <w:p w:rsidR="004533BF" w:rsidRPr="002600BF" w:rsidRDefault="004533BF" w:rsidP="004533BF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sz w:val="21"/>
          <w:szCs w:val="21"/>
        </w:rPr>
      </w:pPr>
    </w:p>
    <w:p w:rsidR="004533BF" w:rsidRPr="002600BF" w:rsidRDefault="004533BF" w:rsidP="004533BF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  <w:r w:rsidRPr="00C47EA5">
        <w:rPr>
          <w:rFonts w:ascii="Verdana" w:hAnsi="Verdana" w:cs="Arial"/>
          <w:b/>
          <w:i/>
          <w:iCs/>
          <w:sz w:val="21"/>
          <w:szCs w:val="21"/>
        </w:rPr>
        <w:t>Altera o anexo VI do artigo 4º da Lei Complementar n°. 103 de 10 de julho de 2023 e dá outras Providências</w:t>
      </w:r>
      <w:r w:rsidRPr="00C47EA5">
        <w:rPr>
          <w:rFonts w:ascii="Verdana" w:hAnsi="Verdana" w:cs="Arial"/>
          <w:i/>
          <w:iCs/>
          <w:sz w:val="21"/>
          <w:szCs w:val="21"/>
        </w:rPr>
        <w:t>.</w:t>
      </w:r>
    </w:p>
    <w:p w:rsidR="004533BF" w:rsidRDefault="004533BF" w:rsidP="004533BF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</w:p>
    <w:p w:rsidR="004533BF" w:rsidRPr="002600BF" w:rsidRDefault="004533BF" w:rsidP="004533BF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</w:p>
    <w:p w:rsidR="004533BF" w:rsidRPr="002600BF" w:rsidRDefault="004533BF" w:rsidP="004533BF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2600BF">
        <w:rPr>
          <w:rFonts w:ascii="Verdana" w:hAnsi="Verdana" w:cs="Arial"/>
          <w:b/>
          <w:sz w:val="21"/>
          <w:szCs w:val="21"/>
        </w:rPr>
        <w:t>O POVO DO MUNICÍPIO DE CÓRREGO FUNDO, ESTADO DE MINAS GERAIS, POR SEUS REPRESENTANTES NA CÂMARA MUNICIPAL APROVOU E EU, DANILO OLIVEIRA CAMPOS, PREFEITO, SANCIONO A SEGUINTE LEI:</w:t>
      </w:r>
    </w:p>
    <w:p w:rsidR="004533BF" w:rsidRPr="002600BF" w:rsidRDefault="004533BF" w:rsidP="004533BF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</w:rPr>
      </w:pPr>
    </w:p>
    <w:p w:rsidR="004533BF" w:rsidRPr="002600BF" w:rsidRDefault="004533BF" w:rsidP="004533BF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</w:rPr>
      </w:pPr>
    </w:p>
    <w:p w:rsidR="004533BF" w:rsidRDefault="004533BF" w:rsidP="004533BF">
      <w:pPr>
        <w:jc w:val="both"/>
        <w:rPr>
          <w:rFonts w:ascii="Verdana" w:hAnsi="Verdana" w:cs="Arial"/>
          <w:sz w:val="21"/>
          <w:szCs w:val="21"/>
        </w:rPr>
      </w:pPr>
      <w:r w:rsidRPr="002600BF">
        <w:rPr>
          <w:rFonts w:ascii="Verdana" w:hAnsi="Verdana" w:cs="Tahoma"/>
          <w:b/>
          <w:bCs/>
          <w:sz w:val="21"/>
          <w:szCs w:val="21"/>
        </w:rPr>
        <w:t>Art. 1º</w:t>
      </w:r>
      <w:r w:rsidRPr="002600BF">
        <w:rPr>
          <w:rFonts w:ascii="Verdana" w:hAnsi="Verdana" w:cs="Tahoma"/>
          <w:sz w:val="21"/>
          <w:szCs w:val="21"/>
        </w:rPr>
        <w:t xml:space="preserve"> - </w:t>
      </w:r>
      <w:r w:rsidRPr="002600BF">
        <w:rPr>
          <w:rFonts w:ascii="Verdana" w:hAnsi="Verdana" w:cs="Arial"/>
          <w:sz w:val="21"/>
          <w:szCs w:val="21"/>
        </w:rPr>
        <w:t>O anexo</w:t>
      </w:r>
      <w:r>
        <w:rPr>
          <w:rFonts w:ascii="Verdana" w:hAnsi="Verdana" w:cs="Arial"/>
          <w:sz w:val="21"/>
          <w:szCs w:val="21"/>
        </w:rPr>
        <w:t xml:space="preserve"> </w:t>
      </w:r>
      <w:r w:rsidRPr="002600BF">
        <w:rPr>
          <w:rFonts w:ascii="Verdana" w:hAnsi="Verdana" w:cs="Arial"/>
          <w:sz w:val="21"/>
          <w:szCs w:val="21"/>
        </w:rPr>
        <w:t>V</w:t>
      </w:r>
      <w:r>
        <w:rPr>
          <w:rFonts w:ascii="Verdana" w:hAnsi="Verdana" w:cs="Arial"/>
          <w:sz w:val="21"/>
          <w:szCs w:val="21"/>
        </w:rPr>
        <w:t>I</w:t>
      </w:r>
      <w:r w:rsidRPr="002600BF">
        <w:rPr>
          <w:rFonts w:ascii="Verdana" w:hAnsi="Verdana" w:cs="Arial"/>
          <w:sz w:val="21"/>
          <w:szCs w:val="21"/>
        </w:rPr>
        <w:t xml:space="preserve"> do artigo </w:t>
      </w:r>
      <w:r>
        <w:rPr>
          <w:rFonts w:ascii="Verdana" w:hAnsi="Verdana" w:cs="Arial"/>
          <w:sz w:val="21"/>
          <w:szCs w:val="21"/>
        </w:rPr>
        <w:t>4</w:t>
      </w:r>
      <w:r w:rsidRPr="002600BF">
        <w:rPr>
          <w:rFonts w:ascii="Verdana" w:hAnsi="Verdana" w:cs="Arial"/>
          <w:sz w:val="21"/>
          <w:szCs w:val="21"/>
        </w:rPr>
        <w:t xml:space="preserve">° da Lei Complementar n°. 103 de 10 de julho de 2023, que trata </w:t>
      </w:r>
      <w:r>
        <w:rPr>
          <w:rFonts w:ascii="Verdana" w:hAnsi="Verdana" w:cs="Arial"/>
          <w:sz w:val="21"/>
          <w:szCs w:val="21"/>
        </w:rPr>
        <w:t>das novas carreiras e respectivas vagas por área de atividade</w:t>
      </w:r>
    </w:p>
    <w:p w:rsidR="004533BF" w:rsidRPr="002600BF" w:rsidRDefault="004533BF" w:rsidP="004533BF">
      <w:pPr>
        <w:jc w:val="both"/>
        <w:rPr>
          <w:rFonts w:ascii="Verdana" w:hAnsi="Verdana" w:cs="Arial"/>
          <w:sz w:val="21"/>
          <w:szCs w:val="21"/>
        </w:rPr>
      </w:pPr>
      <w:r w:rsidRPr="002600BF">
        <w:rPr>
          <w:rFonts w:ascii="Verdana" w:hAnsi="Verdana" w:cs="Arial"/>
          <w:sz w:val="21"/>
          <w:szCs w:val="21"/>
        </w:rPr>
        <w:t>passa a vigorar com a seguinte redação:</w:t>
      </w:r>
    </w:p>
    <w:p w:rsidR="004533BF" w:rsidRDefault="004533BF" w:rsidP="004533BF">
      <w:pPr>
        <w:jc w:val="both"/>
        <w:rPr>
          <w:rFonts w:ascii="Verdana" w:hAnsi="Verdana" w:cs="Tahoma"/>
          <w:b/>
          <w:bCs/>
          <w:sz w:val="21"/>
          <w:szCs w:val="21"/>
        </w:rPr>
      </w:pPr>
    </w:p>
    <w:p w:rsidR="004533BF" w:rsidRDefault="004533BF" w:rsidP="004533BF">
      <w:pPr>
        <w:jc w:val="both"/>
        <w:rPr>
          <w:rFonts w:ascii="Verdana" w:hAnsi="Verdana" w:cs="Tahoma"/>
          <w:b/>
          <w:bCs/>
          <w:sz w:val="21"/>
          <w:szCs w:val="21"/>
        </w:rPr>
      </w:pPr>
    </w:p>
    <w:p w:rsidR="004533BF" w:rsidRPr="006526C6" w:rsidRDefault="004533BF" w:rsidP="004533BF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ANEXO VI</w:t>
      </w:r>
    </w:p>
    <w:p w:rsidR="004533BF" w:rsidRPr="006526C6" w:rsidRDefault="004533BF" w:rsidP="004533BF">
      <w:pPr>
        <w:jc w:val="center"/>
        <w:rPr>
          <w:rFonts w:ascii="Verdana" w:hAnsi="Verdana" w:cs="Arial"/>
          <w:b/>
          <w:sz w:val="22"/>
          <w:szCs w:val="22"/>
        </w:rPr>
      </w:pPr>
    </w:p>
    <w:p w:rsidR="004533BF" w:rsidRPr="006526C6" w:rsidRDefault="004533BF" w:rsidP="004533BF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QUADRO DE NOVAS CARREIRAS E RESPECTIVAS VAGAS POR ÁREA DE ATIVIDADE</w:t>
      </w:r>
    </w:p>
    <w:p w:rsidR="004533BF" w:rsidRPr="006526C6" w:rsidRDefault="004533BF" w:rsidP="004533BF">
      <w:pPr>
        <w:jc w:val="center"/>
        <w:rPr>
          <w:rFonts w:ascii="Verdana" w:hAnsi="Verdana" w:cs="Arial"/>
          <w:b/>
          <w:sz w:val="22"/>
          <w:szCs w:val="22"/>
        </w:rPr>
      </w:pPr>
    </w:p>
    <w:p w:rsidR="004533BF" w:rsidRPr="006526C6" w:rsidRDefault="004533BF" w:rsidP="004533BF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792"/>
        <w:gridCol w:w="2224"/>
      </w:tblGrid>
      <w:tr w:rsidR="004533BF" w:rsidRPr="006526C6" w:rsidTr="00AA7662">
        <w:tc>
          <w:tcPr>
            <w:tcW w:w="2663" w:type="dxa"/>
            <w:shd w:val="clear" w:color="auto" w:fill="CCCCCC"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CARREIRA</w:t>
            </w:r>
          </w:p>
        </w:tc>
        <w:tc>
          <w:tcPr>
            <w:tcW w:w="3907" w:type="dxa"/>
            <w:shd w:val="clear" w:color="auto" w:fill="CCCCCC"/>
          </w:tcPr>
          <w:p w:rsidR="004533BF" w:rsidRPr="006526C6" w:rsidRDefault="004533BF" w:rsidP="00AA7662">
            <w:pPr>
              <w:ind w:left="295"/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ÁREA DE ATIVIDADE</w:t>
            </w:r>
          </w:p>
        </w:tc>
        <w:tc>
          <w:tcPr>
            <w:tcW w:w="2296" w:type="dxa"/>
            <w:shd w:val="clear" w:color="auto" w:fill="CCCCCC"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Nº DE VAGAS</w:t>
            </w:r>
          </w:p>
        </w:tc>
      </w:tr>
      <w:tr w:rsidR="004533BF" w:rsidRPr="006526C6" w:rsidTr="00AA7662">
        <w:trPr>
          <w:cantSplit/>
          <w:trHeight w:val="496"/>
        </w:trPr>
        <w:tc>
          <w:tcPr>
            <w:tcW w:w="2663" w:type="dxa"/>
            <w:vMerge w:val="restart"/>
          </w:tcPr>
          <w:p w:rsidR="004533BF" w:rsidRDefault="004533BF" w:rsidP="00AA7662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sz w:val="22"/>
                <w:szCs w:val="22"/>
              </w:rPr>
            </w:pPr>
          </w:p>
          <w:p w:rsidR="004533BF" w:rsidRPr="008B573F" w:rsidRDefault="004533BF" w:rsidP="00AA7662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i/>
                <w:iCs/>
              </w:rPr>
            </w:pPr>
            <w:r w:rsidRPr="008B573F">
              <w:rPr>
                <w:rFonts w:ascii="Verdana" w:hAnsi="Verdana" w:cs="DejaVu Sans"/>
                <w:b/>
                <w:bCs/>
                <w:i/>
                <w:iCs/>
                <w:sz w:val="22"/>
                <w:szCs w:val="22"/>
              </w:rPr>
              <w:t>Auxiliar em Serviços de Apoio e Administração</w:t>
            </w: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  <w:r w:rsidRPr="008B573F">
              <w:rPr>
                <w:rFonts w:ascii="Verdana" w:hAnsi="Verdana" w:cs="DejaVu Sans"/>
                <w:b/>
                <w:bCs/>
                <w:i/>
                <w:iCs/>
                <w:sz w:val="22"/>
                <w:szCs w:val="22"/>
              </w:rPr>
              <w:t>AXA</w:t>
            </w:r>
            <w:r w:rsidRPr="008B573F">
              <w:rPr>
                <w:rFonts w:ascii="Verdana" w:hAnsi="Verdana" w:cs="Arial"/>
                <w:b/>
                <w:i/>
                <w:iCs/>
              </w:rPr>
              <w:tab/>
            </w:r>
          </w:p>
        </w:tc>
        <w:tc>
          <w:tcPr>
            <w:tcW w:w="3907" w:type="dxa"/>
          </w:tcPr>
          <w:p w:rsidR="004533BF" w:rsidRPr="00614DA4" w:rsidRDefault="004533BF" w:rsidP="00AA766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14DA4">
              <w:rPr>
                <w:rFonts w:ascii="Verdana" w:hAnsi="Verdana" w:cs="Arial"/>
                <w:b/>
                <w:sz w:val="22"/>
                <w:szCs w:val="22"/>
              </w:rPr>
              <w:t>Servente Escolar</w:t>
            </w:r>
          </w:p>
        </w:tc>
        <w:tc>
          <w:tcPr>
            <w:tcW w:w="2296" w:type="dxa"/>
          </w:tcPr>
          <w:p w:rsidR="004533BF" w:rsidRPr="00656963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02</w:t>
            </w:r>
          </w:p>
        </w:tc>
      </w:tr>
      <w:tr w:rsidR="004533BF" w:rsidRPr="006526C6" w:rsidTr="00AA7662">
        <w:trPr>
          <w:cantSplit/>
          <w:trHeight w:val="781"/>
        </w:trPr>
        <w:tc>
          <w:tcPr>
            <w:tcW w:w="2663" w:type="dxa"/>
            <w:vMerge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Zelador Escolar</w:t>
            </w:r>
          </w:p>
        </w:tc>
        <w:tc>
          <w:tcPr>
            <w:tcW w:w="2296" w:type="dxa"/>
          </w:tcPr>
          <w:p w:rsidR="004533BF" w:rsidRPr="00CB1011" w:rsidRDefault="004533BF" w:rsidP="00AA766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4533BF" w:rsidRPr="00656963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03</w:t>
            </w:r>
          </w:p>
          <w:p w:rsidR="004533BF" w:rsidRPr="00CB1011" w:rsidRDefault="004533BF" w:rsidP="00AA766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4533BF" w:rsidRPr="006526C6" w:rsidTr="00AA7662">
        <w:trPr>
          <w:cantSplit/>
          <w:trHeight w:val="825"/>
        </w:trPr>
        <w:tc>
          <w:tcPr>
            <w:tcW w:w="2663" w:type="dxa"/>
            <w:vMerge w:val="restart"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Auxiliar em Educação Básica</w:t>
            </w: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</w:rPr>
              <w:t>AXB</w:t>
            </w: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Auxiliar em Educação</w:t>
            </w: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:rsidR="004533BF" w:rsidRPr="00C47EA5" w:rsidRDefault="004533BF" w:rsidP="00AA7662">
            <w:pPr>
              <w:jc w:val="center"/>
              <w:rPr>
                <w:rFonts w:ascii="Verdana" w:hAnsi="Verdana" w:cs="Arial"/>
              </w:rPr>
            </w:pP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</w:rPr>
            </w:pPr>
            <w:r w:rsidRPr="00C47EA5">
              <w:rPr>
                <w:rFonts w:ascii="Verdana" w:hAnsi="Verdana" w:cs="Arial"/>
                <w:sz w:val="22"/>
                <w:szCs w:val="22"/>
              </w:rPr>
              <w:t>06</w:t>
            </w:r>
          </w:p>
        </w:tc>
      </w:tr>
      <w:tr w:rsidR="004533BF" w:rsidRPr="006526C6" w:rsidTr="00AA7662">
        <w:trPr>
          <w:cantSplit/>
          <w:trHeight w:val="315"/>
        </w:trPr>
        <w:tc>
          <w:tcPr>
            <w:tcW w:w="2663" w:type="dxa"/>
            <w:vMerge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Instrutor de Informática</w:t>
            </w: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:rsidR="004533BF" w:rsidRPr="00C47EA5" w:rsidRDefault="004533BF" w:rsidP="00AA7662">
            <w:pPr>
              <w:jc w:val="center"/>
              <w:rPr>
                <w:rFonts w:ascii="Verdana" w:hAnsi="Verdana" w:cs="Arial"/>
              </w:rPr>
            </w:pP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</w:rPr>
            </w:pPr>
            <w:r w:rsidRPr="00C47EA5">
              <w:rPr>
                <w:rFonts w:ascii="Verdana" w:hAnsi="Verdana" w:cs="Arial"/>
                <w:sz w:val="22"/>
                <w:szCs w:val="22"/>
              </w:rPr>
              <w:t>04</w:t>
            </w:r>
          </w:p>
        </w:tc>
      </w:tr>
      <w:tr w:rsidR="004533BF" w:rsidRPr="006526C6" w:rsidTr="00AA7662">
        <w:trPr>
          <w:cantSplit/>
          <w:trHeight w:val="597"/>
        </w:trPr>
        <w:tc>
          <w:tcPr>
            <w:tcW w:w="2663" w:type="dxa"/>
            <w:vMerge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Creche</w:t>
            </w: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:rsidR="004533BF" w:rsidRPr="00C47EA5" w:rsidRDefault="004533BF" w:rsidP="00AA7662">
            <w:pPr>
              <w:jc w:val="center"/>
              <w:rPr>
                <w:rFonts w:ascii="Verdana" w:hAnsi="Verdana" w:cs="Arial"/>
              </w:rPr>
            </w:pP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47EA5">
              <w:rPr>
                <w:rFonts w:ascii="Verdana" w:hAnsi="Verdana" w:cs="Arial"/>
                <w:sz w:val="22"/>
                <w:szCs w:val="22"/>
              </w:rPr>
              <w:t>06</w:t>
            </w: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</w:rPr>
            </w:pPr>
          </w:p>
        </w:tc>
      </w:tr>
      <w:tr w:rsidR="004533BF" w:rsidRPr="006526C6" w:rsidTr="00AA7662">
        <w:trPr>
          <w:cantSplit/>
          <w:trHeight w:val="720"/>
        </w:trPr>
        <w:tc>
          <w:tcPr>
            <w:tcW w:w="2663" w:type="dxa"/>
            <w:vMerge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Educação Infantil</w:t>
            </w:r>
          </w:p>
        </w:tc>
        <w:tc>
          <w:tcPr>
            <w:tcW w:w="2296" w:type="dxa"/>
          </w:tcPr>
          <w:p w:rsidR="004533BF" w:rsidRPr="00C47EA5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47EA5">
              <w:rPr>
                <w:rFonts w:ascii="Verdana" w:hAnsi="Verdana" w:cs="Arial"/>
                <w:sz w:val="22"/>
                <w:szCs w:val="22"/>
              </w:rPr>
              <w:t>06</w:t>
            </w: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</w:rPr>
            </w:pPr>
          </w:p>
        </w:tc>
      </w:tr>
      <w:tr w:rsidR="004533BF" w:rsidRPr="006526C6" w:rsidTr="00AA7662">
        <w:trPr>
          <w:cantSplit/>
          <w:trHeight w:val="638"/>
        </w:trPr>
        <w:tc>
          <w:tcPr>
            <w:tcW w:w="2663" w:type="dxa"/>
            <w:vMerge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Aluno</w:t>
            </w:r>
          </w:p>
        </w:tc>
        <w:tc>
          <w:tcPr>
            <w:tcW w:w="2296" w:type="dxa"/>
          </w:tcPr>
          <w:p w:rsidR="004533BF" w:rsidRPr="00C47EA5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47EA5">
              <w:rPr>
                <w:rFonts w:ascii="Verdana" w:hAnsi="Verdana" w:cs="Arial"/>
                <w:sz w:val="22"/>
                <w:szCs w:val="22"/>
              </w:rPr>
              <w:t>04</w:t>
            </w: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533BF" w:rsidRPr="006526C6" w:rsidTr="00AA7662">
        <w:trPr>
          <w:cantSplit/>
          <w:trHeight w:val="255"/>
        </w:trPr>
        <w:tc>
          <w:tcPr>
            <w:tcW w:w="2663" w:type="dxa"/>
            <w:vMerge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Secretária Educacional</w:t>
            </w: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:rsidR="004533BF" w:rsidRPr="00C47EA5" w:rsidRDefault="004533BF" w:rsidP="00AA7662">
            <w:pPr>
              <w:jc w:val="center"/>
              <w:rPr>
                <w:rFonts w:ascii="Verdana" w:hAnsi="Verdana" w:cs="Arial"/>
              </w:rPr>
            </w:pP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</w:rPr>
            </w:pPr>
            <w:r w:rsidRPr="00C47EA5">
              <w:rPr>
                <w:rFonts w:ascii="Verdana" w:hAnsi="Verdana" w:cs="Arial"/>
                <w:sz w:val="22"/>
                <w:szCs w:val="22"/>
              </w:rPr>
              <w:t>01</w:t>
            </w:r>
          </w:p>
        </w:tc>
      </w:tr>
      <w:tr w:rsidR="004533BF" w:rsidRPr="006526C6" w:rsidTr="00AA7662">
        <w:trPr>
          <w:cantSplit/>
          <w:trHeight w:val="578"/>
        </w:trPr>
        <w:tc>
          <w:tcPr>
            <w:tcW w:w="2663" w:type="dxa"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Analista Técnico  </w:t>
            </w: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ANT</w:t>
            </w: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Bibliotecário </w:t>
            </w:r>
          </w:p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:rsidR="004533BF" w:rsidRPr="00CB1011" w:rsidRDefault="004533BF" w:rsidP="00AA766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4533BF" w:rsidRPr="00656963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02</w:t>
            </w:r>
          </w:p>
        </w:tc>
      </w:tr>
      <w:tr w:rsidR="004533BF" w:rsidRPr="006526C6" w:rsidTr="00AA7662">
        <w:trPr>
          <w:cantSplit/>
          <w:trHeight w:val="1358"/>
        </w:trPr>
        <w:tc>
          <w:tcPr>
            <w:tcW w:w="2663" w:type="dxa"/>
            <w:vMerge w:val="restart"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Professor de Educação Básica</w:t>
            </w: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PEB</w:t>
            </w: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 Ensino Infantil e os anos iniciais do Ensino Fundamental - </w:t>
            </w:r>
            <w:r w:rsidRPr="006526C6">
              <w:rPr>
                <w:rFonts w:ascii="Verdana" w:hAnsi="Verdana" w:cs="Arial"/>
                <w:b/>
              </w:rPr>
              <w:t xml:space="preserve">PEB I (25 </w:t>
            </w:r>
            <w:proofErr w:type="spellStart"/>
            <w:r w:rsidRPr="006526C6">
              <w:rPr>
                <w:rFonts w:ascii="Verdana" w:hAnsi="Verdana" w:cs="Arial"/>
                <w:b/>
              </w:rPr>
              <w:t>hs</w:t>
            </w:r>
            <w:proofErr w:type="spellEnd"/>
            <w:r w:rsidRPr="006526C6">
              <w:rPr>
                <w:rFonts w:ascii="Verdana" w:hAnsi="Verdana" w:cs="Arial"/>
                <w:b/>
              </w:rPr>
              <w:t>)</w:t>
            </w:r>
          </w:p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:rsidR="004533BF" w:rsidRPr="00CB1011" w:rsidRDefault="004533BF" w:rsidP="00AA7662">
            <w:pPr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:rsidR="004533BF" w:rsidRPr="00CB1011" w:rsidRDefault="004533BF" w:rsidP="00AA7662">
            <w:pPr>
              <w:rPr>
                <w:rFonts w:ascii="Verdana" w:hAnsi="Verdana" w:cs="Arial"/>
                <w:b/>
                <w:bCs/>
              </w:rPr>
            </w:pP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  <w:r w:rsidRPr="00C47EA5">
              <w:rPr>
                <w:rFonts w:ascii="Verdana" w:hAnsi="Verdana" w:cs="Arial"/>
                <w:b/>
                <w:bCs/>
                <w:sz w:val="22"/>
                <w:szCs w:val="22"/>
              </w:rPr>
              <w:t>17</w:t>
            </w:r>
          </w:p>
          <w:p w:rsidR="004533BF" w:rsidRPr="00CB1011" w:rsidRDefault="004533BF" w:rsidP="00AA76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4533BF" w:rsidRPr="006526C6" w:rsidTr="00AA7662">
        <w:trPr>
          <w:cantSplit/>
          <w:trHeight w:val="997"/>
        </w:trPr>
        <w:tc>
          <w:tcPr>
            <w:tcW w:w="2663" w:type="dxa"/>
            <w:vMerge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 Ensino Infantil e os anos iniciais do Ensino Fundamental - </w:t>
            </w:r>
            <w:r w:rsidRPr="006526C6">
              <w:rPr>
                <w:rFonts w:ascii="Verdana" w:hAnsi="Verdana" w:cs="Arial"/>
                <w:b/>
              </w:rPr>
              <w:t xml:space="preserve">PEB I - (30 </w:t>
            </w:r>
            <w:proofErr w:type="spellStart"/>
            <w:r w:rsidRPr="006526C6">
              <w:rPr>
                <w:rFonts w:ascii="Verdana" w:hAnsi="Verdana" w:cs="Arial"/>
                <w:b/>
              </w:rPr>
              <w:t>hs</w:t>
            </w:r>
            <w:proofErr w:type="spellEnd"/>
            <w:r w:rsidRPr="006526C6">
              <w:rPr>
                <w:rFonts w:ascii="Verdana" w:hAnsi="Verdana" w:cs="Arial"/>
                <w:b/>
              </w:rPr>
              <w:t>)</w:t>
            </w:r>
          </w:p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:rsidR="004533BF" w:rsidRPr="00CB1011" w:rsidRDefault="004533BF" w:rsidP="00AA766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4533BF" w:rsidRPr="00CB1011" w:rsidRDefault="004533BF" w:rsidP="00AA766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4533BF" w:rsidRPr="00C47EA5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47EA5">
              <w:rPr>
                <w:rFonts w:ascii="Verdana" w:hAnsi="Verdana" w:cs="Arial"/>
                <w:sz w:val="22"/>
                <w:szCs w:val="22"/>
              </w:rPr>
              <w:t>01</w:t>
            </w:r>
          </w:p>
        </w:tc>
      </w:tr>
      <w:tr w:rsidR="004533BF" w:rsidRPr="006526C6" w:rsidTr="00AA7662">
        <w:trPr>
          <w:cantSplit/>
        </w:trPr>
        <w:tc>
          <w:tcPr>
            <w:tcW w:w="2663" w:type="dxa"/>
            <w:vMerge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os últimos anos do Ensino Fundamental - </w:t>
            </w:r>
            <w:r w:rsidRPr="006526C6">
              <w:rPr>
                <w:rFonts w:ascii="Verdana" w:hAnsi="Verdana" w:cs="Arial"/>
                <w:b/>
              </w:rPr>
              <w:t>PEB II</w:t>
            </w: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6526C6">
              <w:rPr>
                <w:rFonts w:ascii="Verdana" w:hAnsi="Verdana" w:cs="Arial"/>
                <w:b/>
              </w:rPr>
              <w:t>(25hs)</w:t>
            </w:r>
          </w:p>
          <w:p w:rsidR="004533BF" w:rsidRPr="006526C6" w:rsidRDefault="004533BF" w:rsidP="00AA7662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:rsidR="004533BF" w:rsidRPr="00CB1011" w:rsidRDefault="004533BF" w:rsidP="00AA7662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:rsidR="004533BF" w:rsidRPr="00CB1011" w:rsidRDefault="004533BF" w:rsidP="00AA7662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:rsidR="004533BF" w:rsidRPr="00656963" w:rsidRDefault="004533BF" w:rsidP="00AA7662">
            <w:pPr>
              <w:jc w:val="center"/>
              <w:rPr>
                <w:rFonts w:ascii="Verdana" w:hAnsi="Verdana" w:cs="Arial"/>
                <w:color w:val="FF0000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04</w:t>
            </w:r>
          </w:p>
        </w:tc>
      </w:tr>
      <w:tr w:rsidR="004533BF" w:rsidRPr="006526C6" w:rsidTr="00AA7662">
        <w:tc>
          <w:tcPr>
            <w:tcW w:w="2663" w:type="dxa"/>
          </w:tcPr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Especialista em Educação </w:t>
            </w: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EEB</w:t>
            </w:r>
          </w:p>
          <w:p w:rsidR="004533BF" w:rsidRPr="006526C6" w:rsidRDefault="004533BF" w:rsidP="00AA766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Pedagogo</w:t>
            </w:r>
          </w:p>
        </w:tc>
        <w:tc>
          <w:tcPr>
            <w:tcW w:w="2296" w:type="dxa"/>
          </w:tcPr>
          <w:p w:rsidR="004533BF" w:rsidRPr="00CB1011" w:rsidRDefault="004533BF" w:rsidP="00AA7662">
            <w:pPr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:rsidR="004533BF" w:rsidRPr="00CB1011" w:rsidRDefault="004533BF" w:rsidP="00AA7662">
            <w:pPr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:rsidR="004533BF" w:rsidRPr="00656963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06</w:t>
            </w:r>
          </w:p>
        </w:tc>
      </w:tr>
      <w:tr w:rsidR="004533BF" w:rsidRPr="006526C6" w:rsidTr="00AA7662">
        <w:trPr>
          <w:trHeight w:val="705"/>
        </w:trPr>
        <w:tc>
          <w:tcPr>
            <w:tcW w:w="2663" w:type="dxa"/>
            <w:vMerge w:val="restart"/>
          </w:tcPr>
          <w:p w:rsidR="004533BF" w:rsidRPr="008B573F" w:rsidRDefault="004533BF" w:rsidP="00AA766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4533BF" w:rsidRPr="008B573F" w:rsidRDefault="004533BF" w:rsidP="00AA766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B573F">
              <w:rPr>
                <w:rFonts w:ascii="Verdana" w:hAnsi="Verdana" w:cs="Arial"/>
                <w:b/>
                <w:sz w:val="22"/>
                <w:szCs w:val="22"/>
              </w:rPr>
              <w:t>Analista de Educação Básica</w:t>
            </w:r>
          </w:p>
          <w:p w:rsidR="004533BF" w:rsidRPr="008B573F" w:rsidRDefault="004533BF" w:rsidP="00AA766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B573F">
              <w:rPr>
                <w:rFonts w:ascii="Verdana" w:hAnsi="Verdana" w:cs="Arial"/>
                <w:b/>
                <w:sz w:val="22"/>
                <w:szCs w:val="22"/>
              </w:rPr>
              <w:t>AEB</w:t>
            </w:r>
          </w:p>
        </w:tc>
        <w:tc>
          <w:tcPr>
            <w:tcW w:w="3907" w:type="dxa"/>
          </w:tcPr>
          <w:p w:rsidR="004533BF" w:rsidRPr="006526C6" w:rsidRDefault="004533BF" w:rsidP="00AA7662">
            <w:pPr>
              <w:rPr>
                <w:rFonts w:ascii="Verdana" w:hAnsi="Verdana" w:cs="Arial"/>
                <w:b/>
              </w:rPr>
            </w:pPr>
          </w:p>
          <w:p w:rsidR="004533BF" w:rsidRPr="004339C6" w:rsidRDefault="004533BF" w:rsidP="00AA766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4339C6">
              <w:rPr>
                <w:rFonts w:ascii="Verdana" w:hAnsi="Verdana" w:cs="Arial"/>
                <w:b/>
                <w:sz w:val="22"/>
                <w:szCs w:val="22"/>
              </w:rPr>
              <w:t>Psicólogo</w:t>
            </w:r>
          </w:p>
        </w:tc>
        <w:tc>
          <w:tcPr>
            <w:tcW w:w="2296" w:type="dxa"/>
          </w:tcPr>
          <w:p w:rsidR="004533BF" w:rsidRPr="00CB1011" w:rsidRDefault="004533BF" w:rsidP="00AA766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4533BF" w:rsidRPr="00656963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01</w:t>
            </w:r>
          </w:p>
        </w:tc>
      </w:tr>
      <w:tr w:rsidR="004533BF" w:rsidRPr="00614DA4" w:rsidTr="00AA7662">
        <w:trPr>
          <w:trHeight w:val="495"/>
        </w:trPr>
        <w:tc>
          <w:tcPr>
            <w:tcW w:w="2663" w:type="dxa"/>
            <w:vMerge/>
          </w:tcPr>
          <w:p w:rsidR="004533BF" w:rsidRPr="00614DA4" w:rsidRDefault="004533BF" w:rsidP="00AA766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907" w:type="dxa"/>
          </w:tcPr>
          <w:p w:rsidR="004533BF" w:rsidRPr="00614DA4" w:rsidRDefault="004533BF" w:rsidP="00AA76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4533BF" w:rsidRPr="00614DA4" w:rsidRDefault="004533BF" w:rsidP="00AA766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14DA4">
              <w:rPr>
                <w:rFonts w:ascii="Verdana" w:hAnsi="Verdana" w:cs="Arial"/>
                <w:b/>
                <w:sz w:val="22"/>
                <w:szCs w:val="22"/>
              </w:rPr>
              <w:t xml:space="preserve">Assistente Social </w:t>
            </w:r>
          </w:p>
          <w:p w:rsidR="004533BF" w:rsidRPr="00614DA4" w:rsidRDefault="004533BF" w:rsidP="00AA766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:rsidR="004533BF" w:rsidRPr="00656963" w:rsidRDefault="004533BF" w:rsidP="00AA766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01</w:t>
            </w:r>
          </w:p>
        </w:tc>
      </w:tr>
    </w:tbl>
    <w:p w:rsidR="004533BF" w:rsidRPr="00614DA4" w:rsidRDefault="004533BF" w:rsidP="004533BF">
      <w:pPr>
        <w:rPr>
          <w:rFonts w:ascii="Verdana" w:hAnsi="Verdana" w:cs="Arial"/>
          <w:sz w:val="22"/>
          <w:szCs w:val="22"/>
        </w:rPr>
      </w:pPr>
    </w:p>
    <w:p w:rsidR="004533BF" w:rsidRPr="006526C6" w:rsidRDefault="004533BF" w:rsidP="004533BF">
      <w:pPr>
        <w:jc w:val="center"/>
        <w:rPr>
          <w:rFonts w:ascii="Verdana" w:hAnsi="Verdana" w:cs="Arial"/>
          <w:b/>
          <w:sz w:val="22"/>
          <w:szCs w:val="22"/>
        </w:rPr>
      </w:pPr>
    </w:p>
    <w:p w:rsidR="004533BF" w:rsidRDefault="004533BF" w:rsidP="004533BF">
      <w:pPr>
        <w:jc w:val="both"/>
        <w:rPr>
          <w:rFonts w:ascii="Verdana" w:hAnsi="Verdana" w:cs="Tahoma"/>
          <w:b/>
          <w:bCs/>
          <w:sz w:val="21"/>
          <w:szCs w:val="21"/>
        </w:rPr>
      </w:pPr>
    </w:p>
    <w:p w:rsidR="004533BF" w:rsidRDefault="004533BF" w:rsidP="004533BF">
      <w:pPr>
        <w:rPr>
          <w:rFonts w:ascii="Verdana" w:hAnsi="Verdana" w:cs="Tahoma"/>
          <w:sz w:val="21"/>
          <w:szCs w:val="21"/>
        </w:rPr>
      </w:pPr>
      <w:r w:rsidRPr="00B97B6F">
        <w:rPr>
          <w:rFonts w:ascii="Verdana" w:hAnsi="Verdana" w:cs="Tahoma"/>
          <w:b/>
          <w:bCs/>
          <w:sz w:val="21"/>
          <w:szCs w:val="21"/>
        </w:rPr>
        <w:t xml:space="preserve">Art. </w:t>
      </w:r>
      <w:r>
        <w:rPr>
          <w:rFonts w:ascii="Verdana" w:hAnsi="Verdana" w:cs="Tahoma"/>
          <w:b/>
          <w:bCs/>
          <w:sz w:val="21"/>
          <w:szCs w:val="21"/>
        </w:rPr>
        <w:t>2</w:t>
      </w:r>
      <w:r w:rsidRPr="00B97B6F">
        <w:rPr>
          <w:rFonts w:ascii="Verdana" w:hAnsi="Verdana" w:cs="Tahoma"/>
          <w:b/>
          <w:bCs/>
          <w:sz w:val="21"/>
          <w:szCs w:val="21"/>
        </w:rPr>
        <w:t>°-</w:t>
      </w:r>
      <w:r>
        <w:rPr>
          <w:rFonts w:ascii="Verdana" w:hAnsi="Verdana" w:cs="Tahoma"/>
          <w:sz w:val="21"/>
          <w:szCs w:val="21"/>
        </w:rPr>
        <w:t xml:space="preserve"> </w:t>
      </w:r>
      <w:r w:rsidRPr="002600BF">
        <w:rPr>
          <w:rFonts w:ascii="Verdana" w:hAnsi="Verdana" w:cs="Tahoma"/>
          <w:sz w:val="21"/>
          <w:szCs w:val="21"/>
        </w:rPr>
        <w:t>Esta Lei entra em vigor na data de sua publicação, revogando</w:t>
      </w:r>
      <w:r>
        <w:rPr>
          <w:rFonts w:ascii="Verdana" w:hAnsi="Verdana" w:cs="Tahoma"/>
          <w:sz w:val="21"/>
          <w:szCs w:val="21"/>
        </w:rPr>
        <w:t xml:space="preserve"> </w:t>
      </w:r>
      <w:r w:rsidRPr="002600BF">
        <w:rPr>
          <w:rFonts w:ascii="Verdana" w:hAnsi="Verdana" w:cs="Tahoma"/>
          <w:sz w:val="21"/>
          <w:szCs w:val="21"/>
        </w:rPr>
        <w:t xml:space="preserve">as disposições em contrário. </w:t>
      </w:r>
    </w:p>
    <w:p w:rsidR="004533BF" w:rsidRPr="002600BF" w:rsidRDefault="004533BF" w:rsidP="004533BF">
      <w:pPr>
        <w:spacing w:after="200" w:line="276" w:lineRule="auto"/>
        <w:jc w:val="both"/>
        <w:rPr>
          <w:rFonts w:ascii="Verdana" w:hAnsi="Verdana" w:cs="Tahoma"/>
          <w:sz w:val="21"/>
          <w:szCs w:val="21"/>
        </w:rPr>
      </w:pPr>
    </w:p>
    <w:p w:rsidR="004533BF" w:rsidRDefault="004533BF" w:rsidP="004533BF">
      <w:pPr>
        <w:spacing w:after="200" w:line="276" w:lineRule="auto"/>
        <w:ind w:firstLine="1701"/>
        <w:jc w:val="both"/>
        <w:rPr>
          <w:rFonts w:ascii="Verdana" w:hAnsi="Verdana" w:cs="Tahoma"/>
          <w:sz w:val="21"/>
          <w:szCs w:val="21"/>
        </w:rPr>
      </w:pPr>
      <w:r w:rsidRPr="002600BF">
        <w:rPr>
          <w:rFonts w:ascii="Verdana" w:hAnsi="Verdana" w:cs="Tahoma"/>
          <w:sz w:val="21"/>
          <w:szCs w:val="21"/>
        </w:rPr>
        <w:t xml:space="preserve">Córrego Fundo/MG, </w:t>
      </w:r>
      <w:r>
        <w:rPr>
          <w:rFonts w:ascii="Verdana" w:hAnsi="Verdana" w:cs="Tahoma"/>
          <w:sz w:val="21"/>
          <w:szCs w:val="21"/>
        </w:rPr>
        <w:t>13</w:t>
      </w:r>
      <w:r w:rsidRPr="002600BF">
        <w:rPr>
          <w:rFonts w:ascii="Verdana" w:hAnsi="Verdana" w:cs="Tahoma"/>
          <w:sz w:val="21"/>
          <w:szCs w:val="21"/>
        </w:rPr>
        <w:t xml:space="preserve"> de </w:t>
      </w:r>
      <w:r>
        <w:rPr>
          <w:rFonts w:ascii="Verdana" w:hAnsi="Verdana" w:cs="Tahoma"/>
          <w:sz w:val="21"/>
          <w:szCs w:val="21"/>
        </w:rPr>
        <w:t>fevereiro</w:t>
      </w:r>
      <w:r w:rsidRPr="002600BF">
        <w:rPr>
          <w:rFonts w:ascii="Verdana" w:hAnsi="Verdana" w:cs="Tahoma"/>
          <w:sz w:val="21"/>
          <w:szCs w:val="21"/>
        </w:rPr>
        <w:t xml:space="preserve"> de 202</w:t>
      </w:r>
      <w:r>
        <w:rPr>
          <w:rFonts w:ascii="Verdana" w:hAnsi="Verdana" w:cs="Tahoma"/>
          <w:sz w:val="21"/>
          <w:szCs w:val="21"/>
        </w:rPr>
        <w:t>5</w:t>
      </w:r>
      <w:r w:rsidRPr="002600BF">
        <w:rPr>
          <w:rFonts w:ascii="Verdana" w:hAnsi="Verdana" w:cs="Tahoma"/>
          <w:sz w:val="21"/>
          <w:szCs w:val="21"/>
        </w:rPr>
        <w:t>.</w:t>
      </w:r>
    </w:p>
    <w:p w:rsidR="004533BF" w:rsidRPr="002600BF" w:rsidRDefault="004533BF" w:rsidP="004533BF">
      <w:pPr>
        <w:spacing w:after="200" w:line="276" w:lineRule="auto"/>
        <w:ind w:firstLine="1701"/>
        <w:jc w:val="both"/>
        <w:rPr>
          <w:rFonts w:ascii="Verdana" w:hAnsi="Verdana" w:cs="Tahoma"/>
          <w:sz w:val="21"/>
          <w:szCs w:val="21"/>
        </w:rPr>
      </w:pPr>
    </w:p>
    <w:p w:rsidR="004533BF" w:rsidRPr="002600BF" w:rsidRDefault="004533BF" w:rsidP="004533BF">
      <w:pPr>
        <w:jc w:val="center"/>
        <w:rPr>
          <w:rFonts w:ascii="Verdana" w:hAnsi="Verdana" w:cs="Tahoma"/>
          <w:b/>
          <w:bCs/>
          <w:sz w:val="21"/>
          <w:szCs w:val="21"/>
        </w:rPr>
      </w:pPr>
      <w:r w:rsidRPr="002600BF">
        <w:rPr>
          <w:rFonts w:ascii="Verdana" w:hAnsi="Verdana" w:cs="Tahoma"/>
          <w:b/>
          <w:bCs/>
          <w:sz w:val="21"/>
          <w:szCs w:val="21"/>
        </w:rPr>
        <w:t>DANILO OLIVEIRA CAMPOS</w:t>
      </w:r>
    </w:p>
    <w:p w:rsidR="004533BF" w:rsidRPr="002600BF" w:rsidRDefault="004533BF" w:rsidP="004533BF">
      <w:pPr>
        <w:jc w:val="center"/>
        <w:rPr>
          <w:rFonts w:ascii="Verdana" w:hAnsi="Verdana"/>
          <w:sz w:val="21"/>
          <w:szCs w:val="21"/>
        </w:rPr>
      </w:pPr>
      <w:r w:rsidRPr="002600BF">
        <w:rPr>
          <w:rFonts w:ascii="Verdana" w:hAnsi="Verdana" w:cs="Tahoma"/>
          <w:sz w:val="21"/>
          <w:szCs w:val="21"/>
        </w:rPr>
        <w:t>Prefeito</w:t>
      </w:r>
    </w:p>
    <w:p w:rsidR="004533BF" w:rsidRPr="002600BF" w:rsidRDefault="004533BF" w:rsidP="004533BF">
      <w:pPr>
        <w:rPr>
          <w:rFonts w:ascii="Verdana" w:hAnsi="Verdana"/>
          <w:sz w:val="21"/>
          <w:szCs w:val="21"/>
        </w:rPr>
      </w:pPr>
    </w:p>
    <w:p w:rsidR="004533BF" w:rsidRDefault="004533BF" w:rsidP="004533BF"/>
    <w:p w:rsidR="004533BF" w:rsidRDefault="004533BF" w:rsidP="004533BF"/>
    <w:p w:rsidR="00013EB3" w:rsidRDefault="00013EB3"/>
    <w:sectPr w:rsidR="00013EB3" w:rsidSect="004533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3C264D">
    <w:pPr>
      <w:pStyle w:val="Rodap"/>
    </w:pPr>
  </w:p>
  <w:p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1284034455"/>
        <w:docPartObj>
          <w:docPartGallery w:val="Page Numbers (Margins)"/>
          <w:docPartUnique/>
        </w:docPartObj>
      </w:sdtPr>
      <w:sdtContent>
        <w:r w:rsidRPr="002D6119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4B208944" wp14:editId="3A3EE0E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pStyle w:val="Ttulo1Char"/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790145">
                                  <w:rPr>
                                    <w:rStyle w:val="Ttulo5Char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208944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pStyle w:val="Ttulo1Char"/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90145">
                            <w:rPr>
                              <w:rStyle w:val="Ttulo5Char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47BB2B" wp14:editId="6FE416A4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794289551" name="Imagem 179428955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BF"/>
    <w:rsid w:val="00013EB3"/>
    <w:rsid w:val="004533BF"/>
    <w:rsid w:val="006327FF"/>
    <w:rsid w:val="00785BBA"/>
    <w:rsid w:val="00985B8F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F3"/>
  <w15:chartTrackingRefBased/>
  <w15:docId w15:val="{F75EF96A-24C7-4199-8EEC-3FB2EDD8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533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33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33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33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33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33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33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33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33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3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33B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33B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33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33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33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33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3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5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33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53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33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533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33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533B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33B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33B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4533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33B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4533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3B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Contedodatabela">
    <w:name w:val="Conteúdo da tabela"/>
    <w:basedOn w:val="Normal"/>
    <w:rsid w:val="004533BF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2025-02-13T20:10:00Z</dcterms:created>
  <dcterms:modified xsi:type="dcterms:W3CDTF">2025-02-13T20:16:00Z</dcterms:modified>
</cp:coreProperties>
</file>