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D5D" w:rsidRDefault="00E81D5D" w:rsidP="00E81D5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870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 w:rsidRPr="00E81D5D">
        <w:rPr>
          <w:rFonts w:ascii="Verdana" w:hAnsi="Verdana"/>
          <w:b/>
          <w:bCs/>
          <w:sz w:val="22"/>
          <w:szCs w:val="22"/>
          <w:highlight w:val="yellow"/>
        </w:rPr>
        <w:t>1</w:t>
      </w:r>
      <w:r w:rsidRPr="00E81D5D">
        <w:rPr>
          <w:rFonts w:ascii="Verdana" w:hAnsi="Verdana"/>
          <w:b/>
          <w:bCs/>
          <w:sz w:val="22"/>
          <w:szCs w:val="22"/>
          <w:highlight w:val="yellow"/>
        </w:rPr>
        <w:t>5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FEVEVREIRO</w:t>
      </w:r>
      <w:r>
        <w:rPr>
          <w:rFonts w:ascii="Verdana" w:hAnsi="Verdana"/>
          <w:b/>
          <w:bCs/>
          <w:sz w:val="22"/>
          <w:szCs w:val="22"/>
        </w:rPr>
        <w:t xml:space="preserve"> DE 2023.</w:t>
      </w:r>
    </w:p>
    <w:p w:rsidR="00E81D5D" w:rsidRDefault="00E81D5D" w:rsidP="00E81D5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81D5D" w:rsidRPr="004E261A" w:rsidRDefault="00E81D5D" w:rsidP="00E81D5D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:rsidR="00E81D5D" w:rsidRDefault="00E81D5D" w:rsidP="00E81D5D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EM EXCESSO DE ARRECADAÇÃO E NO SUPERÁVIT FINANCEIRO APURADO NO EXERCÍCIO ANTERIOR”</w:t>
      </w:r>
    </w:p>
    <w:p w:rsidR="00E81D5D" w:rsidRPr="00BE3180" w:rsidRDefault="00E81D5D" w:rsidP="00E81D5D"/>
    <w:p w:rsidR="00E81D5D" w:rsidRPr="002E1B5F" w:rsidRDefault="00E81D5D" w:rsidP="00E81D5D"/>
    <w:p w:rsidR="00E81D5D" w:rsidRPr="004E261A" w:rsidRDefault="00E81D5D" w:rsidP="00E81D5D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:rsidR="00E81D5D" w:rsidRPr="004E261A" w:rsidRDefault="00E81D5D" w:rsidP="00E81D5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81D5D" w:rsidRPr="004E261A" w:rsidRDefault="00E81D5D" w:rsidP="00E81D5D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E81D5D" w:rsidRPr="0033025D" w:rsidRDefault="00E81D5D" w:rsidP="00E81D5D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OBRAS M AMBIENTE E DESENV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Suplementar </w:t>
      </w:r>
      <w:r w:rsidRPr="0033025D">
        <w:rPr>
          <w:rFonts w:ascii="Verdana" w:hAnsi="Verdana" w:cs="Arial"/>
          <w:bCs/>
          <w:sz w:val="22"/>
          <w:szCs w:val="22"/>
        </w:rPr>
        <w:t>no valor total de</w:t>
      </w:r>
      <w:r>
        <w:rPr>
          <w:rFonts w:ascii="Verdana" w:hAnsi="Verdana" w:cs="Arial"/>
          <w:b/>
          <w:i/>
          <w:iCs/>
          <w:sz w:val="22"/>
          <w:szCs w:val="22"/>
        </w:rPr>
        <w:t xml:space="preserve"> R$ 800.000,00(Oitocentos Mil Reais)</w:t>
      </w:r>
      <w:r>
        <w:rPr>
          <w:rFonts w:ascii="Verdana" w:hAnsi="Verdana" w:cs="Arial"/>
          <w:bCs/>
          <w:sz w:val="22"/>
          <w:szCs w:val="22"/>
        </w:rPr>
        <w:t>, com recursos do Superávit Financeiro, nos termos do Art. 43, § 1º, Inciso I da Lei Federal 4.320/1964, no Orçamento do exercício de 2023,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conforme estrutura </w:t>
      </w:r>
      <w:r w:rsidRPr="0033025D">
        <w:rPr>
          <w:rFonts w:ascii="Verdana" w:hAnsi="Verdana" w:cs="Arial"/>
          <w:bCs/>
          <w:sz w:val="22"/>
          <w:szCs w:val="22"/>
        </w:rPr>
        <w:t>funcional e programática a seguir:</w:t>
      </w:r>
    </w:p>
    <w:p w:rsidR="00E81D5D" w:rsidRPr="0033025D" w:rsidRDefault="00E81D5D" w:rsidP="00E81D5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E81D5D" w:rsidRPr="0033025D" w:rsidRDefault="00E81D5D" w:rsidP="00E81D5D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:rsidR="00E81D5D" w:rsidRPr="0033025D" w:rsidRDefault="00E81D5D" w:rsidP="00E81D5D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Divisão: Código/Descrição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02.05.01</w:t>
      </w:r>
      <w:r w:rsidRPr="0033025D">
        <w:rPr>
          <w:rFonts w:ascii="Verdana" w:hAnsi="Verdana" w:cs="Arial"/>
          <w:bCs/>
          <w:sz w:val="22"/>
          <w:szCs w:val="22"/>
        </w:rPr>
        <w:t xml:space="preserve"> – Secretaria Municipal de OBRAS M AMBIENTE E DESENV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>Ficha: 551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Função: 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04</w:t>
      </w:r>
      <w:r w:rsidRPr="0033025D">
        <w:rPr>
          <w:rFonts w:ascii="Verdana" w:hAnsi="Verdana" w:cs="Arial"/>
          <w:bCs/>
          <w:sz w:val="22"/>
          <w:szCs w:val="22"/>
        </w:rPr>
        <w:t xml:space="preserve"> – Administração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Subfunção: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122</w:t>
      </w:r>
      <w:r w:rsidRPr="0033025D">
        <w:rPr>
          <w:rFonts w:ascii="Verdana" w:hAnsi="Verdana" w:cs="Arial"/>
          <w:bCs/>
          <w:sz w:val="22"/>
          <w:szCs w:val="22"/>
        </w:rPr>
        <w:t xml:space="preserve"> – ADMNISTRAÇÃO GERAL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Programa: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0405</w:t>
      </w:r>
      <w:r w:rsidRPr="0033025D">
        <w:rPr>
          <w:rFonts w:ascii="Verdana" w:hAnsi="Verdana" w:cs="Arial"/>
          <w:bCs/>
          <w:sz w:val="22"/>
          <w:szCs w:val="22"/>
        </w:rPr>
        <w:t xml:space="preserve"> – ED. BÁSICA – EDIFICAÇÕES PÚBLICAS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Ação/Atividade: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0702</w:t>
      </w:r>
      <w:r w:rsidRPr="0033025D">
        <w:rPr>
          <w:rFonts w:ascii="Verdana" w:hAnsi="Verdana" w:cs="Arial"/>
          <w:bCs/>
          <w:sz w:val="22"/>
          <w:szCs w:val="22"/>
        </w:rPr>
        <w:t xml:space="preserve"> – CONST APL MODRNIZ. PROPRIOS MUNICIPAIS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Elemento: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4.4.90.52.00</w:t>
      </w:r>
      <w:r w:rsidRPr="0033025D">
        <w:rPr>
          <w:rFonts w:ascii="Verdana" w:hAnsi="Verdana" w:cs="Arial"/>
          <w:bCs/>
          <w:sz w:val="22"/>
          <w:szCs w:val="22"/>
        </w:rPr>
        <w:t xml:space="preserve"> – EQUIPAMENTO E MATERIAL PERMANENTE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Fonte: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2.701.000.0000</w:t>
      </w:r>
      <w:r w:rsidRPr="0033025D">
        <w:rPr>
          <w:rFonts w:ascii="Verdana" w:hAnsi="Verdana" w:cs="Arial"/>
          <w:bCs/>
          <w:sz w:val="22"/>
          <w:szCs w:val="22"/>
        </w:rPr>
        <w:t xml:space="preserve"> – Outras </w:t>
      </w:r>
      <w:proofErr w:type="spellStart"/>
      <w:r w:rsidRPr="0033025D">
        <w:rPr>
          <w:rFonts w:ascii="Verdana" w:hAnsi="Verdana" w:cs="Arial"/>
          <w:bCs/>
          <w:sz w:val="22"/>
          <w:szCs w:val="22"/>
        </w:rPr>
        <w:t>Transf</w:t>
      </w:r>
      <w:proofErr w:type="spellEnd"/>
      <w:r w:rsidRPr="0033025D">
        <w:rPr>
          <w:rFonts w:ascii="Verdana" w:hAnsi="Verdana" w:cs="Arial"/>
          <w:bCs/>
          <w:sz w:val="22"/>
          <w:szCs w:val="22"/>
        </w:rPr>
        <w:t xml:space="preserve">. Convênios ou </w:t>
      </w:r>
      <w:proofErr w:type="spellStart"/>
      <w:r w:rsidRPr="0033025D">
        <w:rPr>
          <w:rFonts w:ascii="Verdana" w:hAnsi="Verdana" w:cs="Arial"/>
          <w:bCs/>
          <w:sz w:val="22"/>
          <w:szCs w:val="22"/>
        </w:rPr>
        <w:t>Inst</w:t>
      </w:r>
      <w:proofErr w:type="spellEnd"/>
      <w:r w:rsidRPr="0033025D">
        <w:rPr>
          <w:rFonts w:ascii="Verdana" w:hAnsi="Verdana" w:cs="Arial"/>
          <w:bCs/>
          <w:sz w:val="22"/>
          <w:szCs w:val="22"/>
        </w:rPr>
        <w:t xml:space="preserve"> Cong dos Estados Valor </w:t>
      </w:r>
      <w:r w:rsidRPr="0033025D">
        <w:rPr>
          <w:rFonts w:ascii="Verdana" w:hAnsi="Verdana" w:cs="Arial"/>
          <w:b/>
          <w:i/>
          <w:iCs/>
          <w:sz w:val="22"/>
          <w:szCs w:val="22"/>
        </w:rPr>
        <w:t>R$ 600.000,00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  <w:sz w:val="22"/>
          <w:szCs w:val="22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Fonte: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2.500.000.0000</w:t>
      </w:r>
      <w:r w:rsidRPr="0033025D">
        <w:rPr>
          <w:rFonts w:ascii="Verdana" w:hAnsi="Verdana" w:cs="Arial"/>
          <w:bCs/>
          <w:sz w:val="22"/>
          <w:szCs w:val="22"/>
        </w:rPr>
        <w:t xml:space="preserve"> – Recursos não Vinculados de Impostos Valor </w:t>
      </w:r>
      <w:r w:rsidRPr="0033025D">
        <w:rPr>
          <w:rFonts w:ascii="Verdana" w:hAnsi="Verdana" w:cs="Arial"/>
          <w:b/>
          <w:i/>
          <w:iCs/>
          <w:sz w:val="22"/>
          <w:szCs w:val="22"/>
        </w:rPr>
        <w:t>R$ 200.000,00.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3025D">
        <w:rPr>
          <w:rFonts w:ascii="Verdana" w:hAnsi="Verdana" w:cs="Arial"/>
          <w:bCs/>
          <w:sz w:val="22"/>
          <w:szCs w:val="22"/>
        </w:rPr>
        <w:t xml:space="preserve">Valor total do Crédito Adicional: R$ </w:t>
      </w:r>
      <w:r w:rsidRPr="0033025D">
        <w:rPr>
          <w:rFonts w:ascii="Verdana" w:hAnsi="Verdana" w:cs="Arial"/>
          <w:b/>
          <w:sz w:val="22"/>
          <w:szCs w:val="22"/>
          <w:u w:val="single"/>
        </w:rPr>
        <w:t>800.000,00 (Oitocentos Mil Reais)</w:t>
      </w:r>
    </w:p>
    <w:p w:rsidR="00E81D5D" w:rsidRPr="0033025D" w:rsidRDefault="00E81D5D" w:rsidP="00E81D5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3025D">
        <w:rPr>
          <w:rFonts w:ascii="Verdana" w:hAnsi="Verdana" w:cs="Arial"/>
          <w:b/>
          <w:sz w:val="22"/>
          <w:szCs w:val="22"/>
          <w:u w:val="single"/>
        </w:rPr>
        <w:t>Aquisição de Caminhão</w:t>
      </w:r>
    </w:p>
    <w:p w:rsidR="00E81D5D" w:rsidRDefault="00E81D5D" w:rsidP="00E81D5D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E81D5D" w:rsidRDefault="00E81D5D" w:rsidP="00E81D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lastRenderedPageBreak/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>
        <w:rPr>
          <w:rFonts w:ascii="Verdana" w:hAnsi="Verdana"/>
          <w:sz w:val="22"/>
          <w:szCs w:val="22"/>
        </w:rPr>
        <w:t>O</w:t>
      </w:r>
      <w:r w:rsidRPr="00B0069A">
        <w:rPr>
          <w:rFonts w:ascii="Verdana" w:hAnsi="Verdana"/>
          <w:sz w:val="22"/>
          <w:szCs w:val="22"/>
        </w:rPr>
        <w:t xml:space="preserve"> recurso </w:t>
      </w:r>
      <w:r>
        <w:rPr>
          <w:rFonts w:ascii="Verdana" w:hAnsi="Verdana"/>
          <w:sz w:val="22"/>
          <w:szCs w:val="22"/>
        </w:rPr>
        <w:t xml:space="preserve">que correrá por conta </w:t>
      </w:r>
      <w:r w:rsidRPr="00B0069A">
        <w:rPr>
          <w:rFonts w:ascii="Verdana" w:hAnsi="Verdana"/>
          <w:sz w:val="22"/>
          <w:szCs w:val="22"/>
        </w:rPr>
        <w:t xml:space="preserve">do referido crédito </w:t>
      </w:r>
      <w:r>
        <w:rPr>
          <w:rFonts w:ascii="Verdana" w:hAnsi="Verdana"/>
          <w:sz w:val="22"/>
          <w:szCs w:val="22"/>
        </w:rPr>
        <w:t xml:space="preserve">adicional suplementar, é proveniente de apuração do </w:t>
      </w:r>
      <w:r w:rsidRPr="00FE4426">
        <w:rPr>
          <w:rFonts w:ascii="Verdana" w:hAnsi="Verdana"/>
          <w:b/>
          <w:bCs/>
          <w:sz w:val="22"/>
          <w:szCs w:val="22"/>
        </w:rPr>
        <w:t xml:space="preserve">Superávit </w:t>
      </w:r>
      <w:r w:rsidRPr="0033025D">
        <w:rPr>
          <w:rFonts w:ascii="Verdana" w:hAnsi="Verdana"/>
          <w:b/>
          <w:bCs/>
          <w:sz w:val="22"/>
          <w:szCs w:val="22"/>
        </w:rPr>
        <w:t>Financeiro</w:t>
      </w:r>
      <w:r w:rsidRPr="0033025D">
        <w:rPr>
          <w:rFonts w:ascii="Verdana" w:hAnsi="Verdana" w:cs="Arial"/>
          <w:bCs/>
          <w:sz w:val="22"/>
          <w:szCs w:val="22"/>
        </w:rPr>
        <w:t>.</w:t>
      </w:r>
    </w:p>
    <w:p w:rsidR="00E81D5D" w:rsidRPr="004E261A" w:rsidRDefault="00E81D5D" w:rsidP="00E81D5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81D5D" w:rsidRDefault="00E81D5D" w:rsidP="00E81D5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:rsidR="00E81D5D" w:rsidRPr="004E261A" w:rsidRDefault="00E81D5D" w:rsidP="00E81D5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81D5D" w:rsidRDefault="00E81D5D" w:rsidP="00E81D5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:rsidR="00E81D5D" w:rsidRPr="004E261A" w:rsidRDefault="00E81D5D" w:rsidP="00E81D5D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:rsidR="00E81D5D" w:rsidRDefault="00E81D5D" w:rsidP="00E81D5D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E81D5D" w:rsidRDefault="00E81D5D" w:rsidP="00E81D5D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 w:rsidRPr="00E81D5D">
        <w:rPr>
          <w:rFonts w:ascii="Verdana" w:hAnsi="Verdana"/>
          <w:sz w:val="22"/>
          <w:szCs w:val="22"/>
          <w:highlight w:val="yellow"/>
        </w:rPr>
        <w:t>1</w:t>
      </w:r>
      <w:r w:rsidRPr="00E81D5D">
        <w:rPr>
          <w:rFonts w:ascii="Verdana" w:hAnsi="Verdana"/>
          <w:sz w:val="22"/>
          <w:szCs w:val="22"/>
          <w:highlight w:val="yellow"/>
        </w:rPr>
        <w:t>5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 xml:space="preserve">fevereiro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:rsidR="00E81D5D" w:rsidRDefault="00E81D5D" w:rsidP="00E81D5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81D5D" w:rsidRDefault="00E81D5D" w:rsidP="00E81D5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E81D5D" w:rsidRPr="00951903" w:rsidRDefault="00E81D5D" w:rsidP="00E81D5D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E81D5D" w:rsidRPr="004E261A" w:rsidRDefault="00E81D5D" w:rsidP="00E81D5D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:rsidR="00E81D5D" w:rsidRDefault="00E81D5D" w:rsidP="00E81D5D"/>
    <w:p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A501E5" w:rsidRDefault="00000000" w:rsidP="00A501E5">
    <w:pPr>
      <w:pStyle w:val="Rodap"/>
    </w:pPr>
  </w:p>
  <w:p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F575E4"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A207ACC" wp14:editId="2B13CEF5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E4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 xml:space="preserve">PAGE    </w:instrText>
                            </w:r>
                            <w:r>
                              <w:instrText>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07ACC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F575E4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 xml:space="preserve">PAGE    </w:instrText>
                      </w:r>
                      <w:r>
                        <w:instrText>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F76798" wp14:editId="7B4DFCD8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21412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5D"/>
    <w:rsid w:val="00013EB3"/>
    <w:rsid w:val="00E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733A"/>
  <w15:chartTrackingRefBased/>
  <w15:docId w15:val="{796A1186-6E29-4013-8266-D83C96FE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81D5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81D5D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1D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81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D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E81D5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81D5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81D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E8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2023-02-07T17:06:00Z</dcterms:created>
  <dcterms:modified xsi:type="dcterms:W3CDTF">2023-02-07T17:08:00Z</dcterms:modified>
</cp:coreProperties>
</file>