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DCB" w:rsidRPr="003B5646" w:rsidRDefault="00EE4DCB" w:rsidP="00EE4DC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3B5646">
        <w:rPr>
          <w:rFonts w:ascii="Verdana" w:hAnsi="Verdana"/>
          <w:b/>
          <w:bCs/>
          <w:sz w:val="22"/>
          <w:szCs w:val="22"/>
        </w:rPr>
        <w:t>LEI N°.</w:t>
      </w:r>
      <w:r>
        <w:rPr>
          <w:rFonts w:ascii="Verdana" w:hAnsi="Verdana"/>
          <w:b/>
          <w:bCs/>
          <w:sz w:val="22"/>
          <w:szCs w:val="22"/>
        </w:rPr>
        <w:t xml:space="preserve"> 862</w:t>
      </w:r>
      <w:r w:rsidRPr="003B5646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20</w:t>
      </w:r>
      <w:r w:rsidRPr="003B5646">
        <w:rPr>
          <w:rFonts w:ascii="Verdana" w:hAnsi="Verdana"/>
          <w:b/>
          <w:bCs/>
          <w:sz w:val="22"/>
          <w:szCs w:val="22"/>
        </w:rPr>
        <w:t xml:space="preserve"> DE DEZEMBRO DE 2022.</w:t>
      </w:r>
    </w:p>
    <w:p w:rsidR="00EE4DCB" w:rsidRPr="003B5646" w:rsidRDefault="00EE4DCB" w:rsidP="00EE4DC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E4DCB" w:rsidRPr="003B5646" w:rsidRDefault="00EE4DCB" w:rsidP="00EE4DC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E4DCB" w:rsidRPr="003B5646" w:rsidRDefault="00EE4DCB" w:rsidP="00EE4DC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E4DCB" w:rsidRPr="003B5646" w:rsidRDefault="00EE4DCB" w:rsidP="00EE4DCB">
      <w:pPr>
        <w:pStyle w:val="Recuodecorpodetexto"/>
        <w:ind w:left="3402"/>
        <w:jc w:val="both"/>
        <w:rPr>
          <w:rFonts w:ascii="Verdana" w:hAnsi="Verdana"/>
          <w:bCs/>
          <w:sz w:val="22"/>
          <w:szCs w:val="22"/>
        </w:rPr>
      </w:pPr>
      <w:r w:rsidRPr="003B5646">
        <w:rPr>
          <w:rFonts w:ascii="Verdana" w:hAnsi="Verdana"/>
          <w:bCs/>
          <w:sz w:val="22"/>
          <w:szCs w:val="22"/>
        </w:rPr>
        <w:t>Ratifica a redação do Contrato de Consórcio Público e do Estatuto Social da Agência Reguladora Intermunicipal de Saneamento de Minas Gerais (ARISMIG) e ratifica o ingresso do Município</w:t>
      </w:r>
      <w:r>
        <w:rPr>
          <w:rFonts w:ascii="Verdana" w:hAnsi="Verdana"/>
          <w:bCs/>
          <w:sz w:val="22"/>
          <w:szCs w:val="22"/>
        </w:rPr>
        <w:t xml:space="preserve"> de Córrego Fundo/MG</w:t>
      </w:r>
      <w:r w:rsidRPr="003B5646">
        <w:rPr>
          <w:rFonts w:ascii="Verdana" w:hAnsi="Verdana"/>
          <w:bCs/>
          <w:sz w:val="22"/>
          <w:szCs w:val="22"/>
        </w:rPr>
        <w:t xml:space="preserve"> no Consórcio.</w:t>
      </w:r>
    </w:p>
    <w:p w:rsidR="00EE4DCB" w:rsidRPr="003B5646" w:rsidRDefault="00EE4DCB" w:rsidP="00EE4DCB">
      <w:pPr>
        <w:jc w:val="both"/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3B5646">
        <w:rPr>
          <w:rFonts w:ascii="Verdana" w:hAnsi="Verdana"/>
          <w:sz w:val="22"/>
          <w:szCs w:val="22"/>
        </w:rPr>
        <w:tab/>
      </w:r>
    </w:p>
    <w:p w:rsidR="00EE4DCB" w:rsidRPr="003B5646" w:rsidRDefault="00EE4DCB" w:rsidP="00EE4DCB">
      <w:pPr>
        <w:jc w:val="both"/>
        <w:rPr>
          <w:rFonts w:ascii="Verdana" w:hAnsi="Verdana" w:cs="Arial"/>
          <w:b/>
          <w:sz w:val="22"/>
          <w:szCs w:val="22"/>
        </w:rPr>
      </w:pPr>
      <w:r w:rsidRPr="003B5646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3B5646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3B5646">
        <w:rPr>
          <w:rFonts w:ascii="Verdana" w:hAnsi="Verdana" w:cs="Arial"/>
          <w:b/>
          <w:sz w:val="22"/>
          <w:szCs w:val="22"/>
        </w:rPr>
        <w:t>:</w:t>
      </w:r>
    </w:p>
    <w:p w:rsidR="00EE4DCB" w:rsidRPr="003B5646" w:rsidRDefault="00EE4DCB" w:rsidP="00EE4DCB">
      <w:pPr>
        <w:jc w:val="both"/>
        <w:rPr>
          <w:rFonts w:ascii="Verdana" w:hAnsi="Verdana" w:cs="Arial"/>
          <w:b/>
          <w:sz w:val="22"/>
          <w:szCs w:val="22"/>
        </w:rPr>
      </w:pPr>
    </w:p>
    <w:p w:rsidR="00EE4DCB" w:rsidRPr="003B5646" w:rsidRDefault="00EE4DCB" w:rsidP="00EE4DCB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EE4DCB" w:rsidRPr="003B5646" w:rsidRDefault="00EE4DCB" w:rsidP="00EE4DC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E4DCB" w:rsidRPr="003B5646" w:rsidRDefault="00EE4DCB" w:rsidP="00EE4DCB">
      <w:pPr>
        <w:pStyle w:val="Corpodetexto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Art. 1º</w:t>
      </w:r>
      <w:r>
        <w:rPr>
          <w:rFonts w:ascii="Verdana" w:hAnsi="Verdana" w:cs="Arial"/>
          <w:sz w:val="22"/>
          <w:szCs w:val="22"/>
        </w:rPr>
        <w:t xml:space="preserve">- </w:t>
      </w:r>
      <w:r w:rsidRPr="003B5646">
        <w:rPr>
          <w:rFonts w:ascii="Verdana" w:hAnsi="Verdana" w:cs="Arial"/>
          <w:sz w:val="22"/>
          <w:szCs w:val="22"/>
        </w:rPr>
        <w:t>Fica ratificada, neste Município, a redação do Contrato de Consórcio Público e do Estatuto Social da Agência Reguladora Intermunicipal de Saneamento de Minas Gerais (ARISMIG) em anexo, ficando igualmente autorizado e ratificado o ingresso do Município</w:t>
      </w:r>
      <w:r>
        <w:rPr>
          <w:rFonts w:ascii="Verdana" w:hAnsi="Verdana" w:cs="Arial"/>
          <w:sz w:val="22"/>
          <w:szCs w:val="22"/>
        </w:rPr>
        <w:t xml:space="preserve"> de Córrego Fundo/MG</w:t>
      </w:r>
      <w:r w:rsidRPr="003B5646">
        <w:rPr>
          <w:rFonts w:ascii="Verdana" w:hAnsi="Verdana" w:cs="Arial"/>
          <w:sz w:val="22"/>
          <w:szCs w:val="22"/>
        </w:rPr>
        <w:t xml:space="preserve"> no Consórcio.</w:t>
      </w:r>
    </w:p>
    <w:p w:rsidR="00EE4DCB" w:rsidRPr="003B5646" w:rsidRDefault="00EE4DCB" w:rsidP="00EE4DCB">
      <w:pPr>
        <w:pStyle w:val="Corpodetexto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pStyle w:val="Corpodetexto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Parágrafo único.</w:t>
      </w:r>
      <w:r w:rsidRPr="003B5646">
        <w:rPr>
          <w:rFonts w:ascii="Verdana" w:hAnsi="Verdana" w:cs="Arial"/>
          <w:sz w:val="22"/>
          <w:szCs w:val="22"/>
        </w:rPr>
        <w:t xml:space="preserve"> Diante da aprovação de que trata o </w:t>
      </w:r>
      <w:r w:rsidRPr="003B5646">
        <w:rPr>
          <w:rFonts w:ascii="Verdana" w:hAnsi="Verdana" w:cs="Arial"/>
          <w:bCs/>
          <w:i/>
          <w:iCs/>
          <w:sz w:val="22"/>
          <w:szCs w:val="22"/>
        </w:rPr>
        <w:t>caput</w:t>
      </w:r>
      <w:r w:rsidRPr="003B5646">
        <w:rPr>
          <w:rFonts w:ascii="Verdana" w:hAnsi="Verdana" w:cs="Arial"/>
          <w:b/>
          <w:sz w:val="22"/>
          <w:szCs w:val="22"/>
        </w:rPr>
        <w:t xml:space="preserve">, </w:t>
      </w:r>
      <w:r w:rsidRPr="003B5646">
        <w:rPr>
          <w:rFonts w:ascii="Verdana" w:hAnsi="Verdana" w:cs="Arial"/>
          <w:sz w:val="22"/>
          <w:szCs w:val="22"/>
        </w:rPr>
        <w:t>fica autorizado que o Município se submeta às disposições do Estatuto Social da Consórcio.</w:t>
      </w:r>
    </w:p>
    <w:p w:rsidR="00EE4DCB" w:rsidRPr="003B5646" w:rsidRDefault="00EE4DCB" w:rsidP="00EE4DCB">
      <w:pPr>
        <w:pStyle w:val="Corpodetexto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pStyle w:val="Corpodetexto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Art. 2º-</w:t>
      </w:r>
      <w:r>
        <w:rPr>
          <w:rFonts w:ascii="Verdana" w:hAnsi="Verdana" w:cs="Arial"/>
          <w:sz w:val="22"/>
          <w:szCs w:val="22"/>
        </w:rPr>
        <w:t xml:space="preserve"> </w:t>
      </w:r>
      <w:r w:rsidRPr="003B5646">
        <w:rPr>
          <w:rFonts w:ascii="Verdana" w:hAnsi="Verdana" w:cs="Arial"/>
          <w:sz w:val="22"/>
          <w:szCs w:val="22"/>
        </w:rPr>
        <w:t>O Consórcio se constitui sob a forma de associação pública, com personalidade jurídica de direito público.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Art. 3º-</w:t>
      </w:r>
      <w:r>
        <w:rPr>
          <w:rFonts w:ascii="Verdana" w:hAnsi="Verdana" w:cs="Arial"/>
          <w:sz w:val="22"/>
          <w:szCs w:val="22"/>
        </w:rPr>
        <w:t xml:space="preserve"> </w:t>
      </w:r>
      <w:r w:rsidRPr="003B5646">
        <w:rPr>
          <w:rFonts w:ascii="Verdana" w:hAnsi="Verdana" w:cs="Arial"/>
          <w:sz w:val="22"/>
          <w:szCs w:val="22"/>
        </w:rPr>
        <w:t>Fica o Município autorizado a firmar os ajustes e contratações que se fizerem necessárias para o estabelecimento das respectivas relações com a ARISMIG, ficando igualmente autorizado a desenvolver todos os objetivos primordiais e secundários do Consórcio previstos no Contrato de Consórcio Público e no Estatuto Social.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Art. 4º</w:t>
      </w:r>
      <w:r>
        <w:rPr>
          <w:rFonts w:ascii="Verdana" w:hAnsi="Verdana" w:cs="Arial"/>
          <w:b/>
          <w:bCs/>
          <w:sz w:val="22"/>
          <w:szCs w:val="22"/>
        </w:rPr>
        <w:t xml:space="preserve">- </w:t>
      </w:r>
      <w:r w:rsidRPr="003B5646">
        <w:rPr>
          <w:rFonts w:ascii="Verdana" w:hAnsi="Verdana" w:cs="Arial"/>
          <w:sz w:val="22"/>
          <w:szCs w:val="22"/>
        </w:rPr>
        <w:t xml:space="preserve"> Ficam delegadas pelo Município à agência as atividades de regulação e fiscalização dos serviços públicos de saneamento básico, englobando os serviços de abastecimento de água potável, esgotamento sanitário, limpeza urbana e manejo de resíduos sólidos e drenagem e manejo das águas pluviais urbanas, nos termos da Lei Federal nº 11.445, de 2007, ou outras leis que vierem a alterá-la ou substituí-la, prestado por qualquer prestador de serviços, a qualquer título, podendo exercer todas as competências que lhe forem atribuídas em decorrência do exercício da competência regulatória; em relação a essa competência, salienta-se que a ARISMIG poderá exercer a atividade de regulação e fiscalização em proveito de seu consorciados e também de titulares conveniados, ficando desde já autorizada a formalização de convênio entre o titular interessado e a agência com a simples aprovação </w:t>
      </w:r>
      <w:r w:rsidRPr="003B5646">
        <w:rPr>
          <w:rFonts w:ascii="Verdana" w:hAnsi="Verdana" w:cs="Arial"/>
          <w:sz w:val="22"/>
          <w:szCs w:val="22"/>
        </w:rPr>
        <w:lastRenderedPageBreak/>
        <w:t>em Assembleia Geral desta; no âmbito da atividade de regulação, a agência poderá: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a)</w:t>
      </w:r>
      <w:r w:rsidRPr="003B5646">
        <w:rPr>
          <w:rFonts w:ascii="Verdana" w:hAnsi="Verdana" w:cs="Arial"/>
          <w:sz w:val="22"/>
          <w:szCs w:val="22"/>
        </w:rPr>
        <w:t xml:space="preserve"> estabelecer padrões e normas para a adequada prestação dos serviços e para a satisfação dos usuários; 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b)</w:t>
      </w:r>
      <w:r w:rsidRPr="003B5646">
        <w:rPr>
          <w:rFonts w:ascii="Verdana" w:hAnsi="Verdana" w:cs="Arial"/>
          <w:sz w:val="22"/>
          <w:szCs w:val="22"/>
        </w:rPr>
        <w:t xml:space="preserve"> garantir o cumprimento das condições e metas estabelecidas nas normas regulamentares e nos instrumentos da política municipal de saneamento básico; 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c)</w:t>
      </w:r>
      <w:r w:rsidRPr="003B5646">
        <w:rPr>
          <w:rFonts w:ascii="Verdana" w:hAnsi="Verdana" w:cs="Arial"/>
          <w:sz w:val="22"/>
          <w:szCs w:val="22"/>
        </w:rPr>
        <w:t xml:space="preserve"> prevenir e reprimir o abuso do poder econômico, ressalvada a competência dos órgãos integrantes do sistema nacional de defesa da concorrência; 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d</w:t>
      </w:r>
      <w:r w:rsidRPr="003B5646">
        <w:rPr>
          <w:rFonts w:ascii="Verdana" w:hAnsi="Verdana" w:cs="Arial"/>
          <w:sz w:val="22"/>
          <w:szCs w:val="22"/>
        </w:rPr>
        <w:t>) definir tarifas que assegurem tanto o equilíbrio econômico-financeiro dos serviços de saneamento básico, inclusive contratos, como a modicidade tarifária, mediante mecanismos que induzam a eficiência e eficácia dos serviços e que permitam a apropriação social dos ganhos de produtividade; no que tange à remuneração dos serviços por taxas, a agência poderá elaborar os respectivos estudos de sustentabilidade econômico-financeira para subsidiar o encaminhamento de proposições aos respectivos poderes legislativos municipais;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e)</w:t>
      </w:r>
      <w:r w:rsidRPr="003B5646">
        <w:rPr>
          <w:rFonts w:ascii="Verdana" w:hAnsi="Verdana" w:cs="Arial"/>
          <w:sz w:val="22"/>
          <w:szCs w:val="22"/>
        </w:rPr>
        <w:t xml:space="preserve"> estabelecer relações cooperativas com outros consórcios e entidades de regulação que possibilitem o desenvolvimento de ações conjuntas;  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f)</w:t>
      </w:r>
      <w:r w:rsidRPr="003B5646">
        <w:rPr>
          <w:rFonts w:ascii="Verdana" w:hAnsi="Verdana" w:cs="Arial"/>
          <w:sz w:val="22"/>
          <w:szCs w:val="22"/>
        </w:rPr>
        <w:t xml:space="preserve"> contribuir, quando solicitado e dentro do possível, para o trabalho desenvolvido pelos conselhos municipais responsáveis pelo acompanhamento das políticas públicas de saneamento básico; e</w:t>
      </w: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g)</w:t>
      </w:r>
      <w:r w:rsidRPr="003B5646">
        <w:rPr>
          <w:rFonts w:ascii="Verdana" w:hAnsi="Verdana" w:cs="Arial"/>
          <w:sz w:val="22"/>
          <w:szCs w:val="22"/>
        </w:rPr>
        <w:t xml:space="preserve"> promover a cobrança de preços públicos de regulação dos serviços de saneamento regulados diretamente dos prestadores e/ou dos titulares.</w:t>
      </w:r>
    </w:p>
    <w:p w:rsidR="00EE4DCB" w:rsidRPr="003B5646" w:rsidRDefault="00EE4DCB" w:rsidP="00EE4DC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Art. 5°</w:t>
      </w:r>
      <w:r>
        <w:rPr>
          <w:rFonts w:ascii="Verdana" w:hAnsi="Verdana" w:cs="Arial"/>
          <w:b/>
          <w:bCs/>
          <w:sz w:val="22"/>
          <w:szCs w:val="22"/>
        </w:rPr>
        <w:t>-</w:t>
      </w:r>
      <w:r w:rsidRPr="003B5646">
        <w:rPr>
          <w:rFonts w:ascii="Verdana" w:hAnsi="Verdana" w:cs="Arial"/>
          <w:sz w:val="22"/>
          <w:szCs w:val="22"/>
        </w:rPr>
        <w:t xml:space="preserve"> Fica aplicada, para reger as relações jurídicas entre o Município e o Consórcio, a Lei Federal nº 11.107, de 6 de abril de 2005, bem como o Decreto nº 6.017, de 17 de janeiro de 2007, além do Contrato de Consórcio Público e Estatuto Social.</w:t>
      </w:r>
    </w:p>
    <w:p w:rsidR="00EE4DCB" w:rsidRPr="003B5646" w:rsidRDefault="00EE4DCB" w:rsidP="00EE4DC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jc w:val="both"/>
        <w:rPr>
          <w:rFonts w:ascii="Verdana" w:hAnsi="Verdana" w:cs="Arial"/>
          <w:sz w:val="22"/>
          <w:szCs w:val="22"/>
        </w:rPr>
      </w:pPr>
      <w:r w:rsidRPr="003B5646">
        <w:rPr>
          <w:rFonts w:ascii="Verdana" w:hAnsi="Verdana" w:cs="Arial"/>
          <w:b/>
          <w:bCs/>
          <w:sz w:val="22"/>
          <w:szCs w:val="22"/>
        </w:rPr>
        <w:t>Art. 6°</w:t>
      </w:r>
      <w:r>
        <w:rPr>
          <w:rFonts w:ascii="Verdana" w:hAnsi="Verdana" w:cs="Arial"/>
          <w:b/>
          <w:bCs/>
          <w:sz w:val="22"/>
          <w:szCs w:val="22"/>
        </w:rPr>
        <w:t>-</w:t>
      </w:r>
      <w:r w:rsidRPr="003B5646">
        <w:rPr>
          <w:rFonts w:ascii="Verdana" w:hAnsi="Verdana" w:cs="Arial"/>
          <w:sz w:val="22"/>
          <w:szCs w:val="22"/>
        </w:rPr>
        <w:t xml:space="preserve"> Esta lei entra em vigor na data de sua publicação.</w:t>
      </w:r>
    </w:p>
    <w:p w:rsidR="00EE4DCB" w:rsidRPr="003B5646" w:rsidRDefault="00EE4DCB" w:rsidP="00EE4DCB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E4DCB" w:rsidRPr="003B5646" w:rsidRDefault="00EE4DCB" w:rsidP="00EE4DCB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3B5646">
        <w:rPr>
          <w:rFonts w:ascii="Verdana" w:hAnsi="Verdana"/>
          <w:sz w:val="22"/>
          <w:szCs w:val="22"/>
        </w:rPr>
        <w:t xml:space="preserve"> </w:t>
      </w:r>
      <w:r w:rsidRPr="003B5646">
        <w:rPr>
          <w:rFonts w:ascii="Verdana" w:hAnsi="Verdana"/>
          <w:sz w:val="22"/>
          <w:szCs w:val="22"/>
        </w:rPr>
        <w:tab/>
        <w:t xml:space="preserve">Córrego Fundo/MG, </w:t>
      </w:r>
      <w:r>
        <w:rPr>
          <w:rFonts w:ascii="Verdana" w:hAnsi="Verdana"/>
          <w:sz w:val="22"/>
          <w:szCs w:val="22"/>
        </w:rPr>
        <w:t>20</w:t>
      </w:r>
      <w:r w:rsidRPr="003B5646">
        <w:rPr>
          <w:rFonts w:ascii="Verdana" w:hAnsi="Verdana"/>
          <w:sz w:val="22"/>
          <w:szCs w:val="22"/>
        </w:rPr>
        <w:t xml:space="preserve"> de dezembro de 2022.</w:t>
      </w:r>
    </w:p>
    <w:p w:rsidR="00EE4DCB" w:rsidRPr="003B5646" w:rsidRDefault="00EE4DCB" w:rsidP="00EE4DC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E4DCB" w:rsidRPr="003B5646" w:rsidRDefault="00EE4DCB" w:rsidP="00EE4DCB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WESLEI CARLOS DA SILVA</w:t>
      </w:r>
    </w:p>
    <w:p w:rsidR="00EE4DCB" w:rsidRPr="003B5646" w:rsidRDefault="00EE4DCB" w:rsidP="00EE4DCB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3B5646">
        <w:rPr>
          <w:rFonts w:ascii="Verdana" w:hAnsi="Verdana" w:cs="Arial"/>
          <w:sz w:val="22"/>
          <w:szCs w:val="22"/>
        </w:rPr>
        <w:t>Prefeito</w:t>
      </w:r>
      <w:r>
        <w:rPr>
          <w:rFonts w:ascii="Verdana" w:hAnsi="Verdana" w:cs="Arial"/>
          <w:sz w:val="22"/>
          <w:szCs w:val="22"/>
        </w:rPr>
        <w:t xml:space="preserve"> em exercício</w:t>
      </w:r>
    </w:p>
    <w:p w:rsidR="00EE4DCB" w:rsidRPr="003B5646" w:rsidRDefault="00EE4DCB" w:rsidP="00EE4DCB">
      <w:pPr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rPr>
          <w:rFonts w:ascii="Verdana" w:hAnsi="Verdana"/>
          <w:sz w:val="22"/>
          <w:szCs w:val="22"/>
        </w:rPr>
      </w:pPr>
    </w:p>
    <w:p w:rsidR="00EE4DCB" w:rsidRPr="003B5646" w:rsidRDefault="00EE4DCB" w:rsidP="00EE4DCB">
      <w:pPr>
        <w:rPr>
          <w:rFonts w:ascii="Verdana" w:hAnsi="Verdana"/>
          <w:sz w:val="22"/>
          <w:szCs w:val="22"/>
        </w:rPr>
      </w:pPr>
    </w:p>
    <w:p w:rsidR="00013EB3" w:rsidRDefault="00013EB3"/>
    <w:sectPr w:rsidR="00013EB3" w:rsidSect="003B5646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26272" wp14:editId="3557734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B"/>
    <w:rsid w:val="00013EB3"/>
    <w:rsid w:val="00E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9570"/>
  <w15:chartTrackingRefBased/>
  <w15:docId w15:val="{08EA1348-E9DE-4F36-A7F9-EEA98D7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4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4D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E4D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4D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EE4DCB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E4DCB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E4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4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4D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2022-12-20T15:46:00Z</dcterms:created>
  <dcterms:modified xsi:type="dcterms:W3CDTF">2022-12-20T15:48:00Z</dcterms:modified>
</cp:coreProperties>
</file>