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DA9D" w14:textId="18E14F28" w:rsidR="00516BE7" w:rsidRDefault="00516BE7" w:rsidP="00516BE7">
      <w:pPr>
        <w:pStyle w:val="Recuodecorpodetexto3"/>
        <w:ind w:left="0"/>
        <w:jc w:val="center"/>
        <w:rPr>
          <w:rFonts w:ascii="Verdana" w:hAnsi="Verdana"/>
          <w:b/>
          <w:sz w:val="22"/>
          <w:szCs w:val="22"/>
        </w:rPr>
      </w:pPr>
      <w:r w:rsidRPr="00813385">
        <w:rPr>
          <w:rFonts w:ascii="Verdana" w:hAnsi="Verdana"/>
          <w:sz w:val="22"/>
          <w:szCs w:val="22"/>
        </w:rPr>
        <w:tab/>
      </w:r>
      <w:r w:rsidRPr="00813385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DECRETO Nº</w:t>
      </w:r>
      <w:r>
        <w:rPr>
          <w:rFonts w:ascii="Verdana" w:hAnsi="Verdana"/>
          <w:b/>
          <w:sz w:val="22"/>
          <w:szCs w:val="22"/>
        </w:rPr>
        <w:t xml:space="preserve">. </w:t>
      </w:r>
      <w:r w:rsidR="007E3782">
        <w:rPr>
          <w:rFonts w:ascii="Verdana" w:hAnsi="Verdana"/>
          <w:b/>
          <w:sz w:val="22"/>
          <w:szCs w:val="22"/>
        </w:rPr>
        <w:t>4176</w:t>
      </w:r>
      <w:r>
        <w:rPr>
          <w:rFonts w:ascii="Verdana" w:hAnsi="Verdana"/>
          <w:b/>
          <w:sz w:val="22"/>
          <w:szCs w:val="22"/>
        </w:rPr>
        <w:t xml:space="preserve"> </w:t>
      </w:r>
      <w:r w:rsidRPr="005778A3">
        <w:rPr>
          <w:rFonts w:ascii="Verdana" w:hAnsi="Verdana"/>
          <w:b/>
          <w:sz w:val="22"/>
          <w:szCs w:val="22"/>
        </w:rPr>
        <w:t xml:space="preserve">DE </w:t>
      </w:r>
      <w:r w:rsidR="007E3782">
        <w:rPr>
          <w:rFonts w:ascii="Verdana" w:hAnsi="Verdana"/>
          <w:b/>
          <w:sz w:val="22"/>
          <w:szCs w:val="22"/>
        </w:rPr>
        <w:t>05</w:t>
      </w:r>
      <w:r>
        <w:rPr>
          <w:rFonts w:ascii="Verdana" w:hAnsi="Verdana"/>
          <w:b/>
          <w:sz w:val="22"/>
          <w:szCs w:val="22"/>
        </w:rPr>
        <w:t xml:space="preserve"> </w:t>
      </w:r>
      <w:r w:rsidRPr="005778A3">
        <w:rPr>
          <w:rFonts w:ascii="Verdana" w:hAnsi="Verdana"/>
          <w:b/>
          <w:sz w:val="22"/>
          <w:szCs w:val="22"/>
        </w:rPr>
        <w:t xml:space="preserve">DE </w:t>
      </w:r>
      <w:r>
        <w:rPr>
          <w:rFonts w:ascii="Verdana" w:hAnsi="Verdana"/>
          <w:b/>
          <w:sz w:val="22"/>
          <w:szCs w:val="22"/>
        </w:rPr>
        <w:t>JULHO</w:t>
      </w:r>
      <w:r w:rsidRPr="005778A3">
        <w:rPr>
          <w:rFonts w:ascii="Verdana" w:hAnsi="Verdana"/>
          <w:b/>
          <w:sz w:val="22"/>
          <w:szCs w:val="22"/>
        </w:rPr>
        <w:t xml:space="preserve"> DE 202</w:t>
      </w:r>
      <w:r>
        <w:rPr>
          <w:rFonts w:ascii="Verdana" w:hAnsi="Verdana"/>
          <w:b/>
          <w:sz w:val="22"/>
          <w:szCs w:val="22"/>
        </w:rPr>
        <w:t>2</w:t>
      </w:r>
      <w:r w:rsidRPr="005778A3">
        <w:rPr>
          <w:rFonts w:ascii="Verdana" w:hAnsi="Verdana"/>
          <w:b/>
          <w:sz w:val="22"/>
          <w:szCs w:val="22"/>
        </w:rPr>
        <w:t>.</w:t>
      </w:r>
    </w:p>
    <w:p w14:paraId="16A66828" w14:textId="77777777" w:rsidR="008F7B7C" w:rsidRPr="005778A3" w:rsidRDefault="008F7B7C" w:rsidP="00516BE7">
      <w:pPr>
        <w:pStyle w:val="Recuodecorpodetexto3"/>
        <w:ind w:left="0"/>
        <w:jc w:val="center"/>
        <w:rPr>
          <w:rFonts w:ascii="Verdana" w:hAnsi="Verdana"/>
          <w:b/>
          <w:sz w:val="22"/>
          <w:szCs w:val="22"/>
        </w:rPr>
      </w:pPr>
    </w:p>
    <w:p w14:paraId="636849B3" w14:textId="08F689F8" w:rsidR="00516BE7" w:rsidRDefault="00516BE7" w:rsidP="00516BE7">
      <w:pPr>
        <w:pStyle w:val="Recuodecorpodetexto3"/>
        <w:ind w:left="3402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Regulamenta o §2° da Lei Complementar n°. 081 de 06 de dezembro de 2019 e o recesso escolar </w:t>
      </w:r>
      <w:r w:rsidR="00D32718">
        <w:rPr>
          <w:rFonts w:ascii="Verdana" w:hAnsi="Verdana"/>
          <w:b/>
          <w:bCs/>
          <w:sz w:val="22"/>
          <w:szCs w:val="22"/>
        </w:rPr>
        <w:t>d</w:t>
      </w:r>
      <w:r>
        <w:rPr>
          <w:rFonts w:ascii="Verdana" w:hAnsi="Verdana"/>
          <w:b/>
          <w:bCs/>
          <w:sz w:val="22"/>
          <w:szCs w:val="22"/>
        </w:rPr>
        <w:t>o mês de julho, para servidores ocupantes de cargos com funções administrativas, na Rede Municipal de Ensino.</w:t>
      </w:r>
    </w:p>
    <w:p w14:paraId="7517B4D9" w14:textId="77777777" w:rsidR="008F7B7C" w:rsidRPr="00EA00FC" w:rsidRDefault="008F7B7C" w:rsidP="00516BE7">
      <w:pPr>
        <w:pStyle w:val="Recuodecorpodetexto3"/>
        <w:ind w:left="3402"/>
        <w:jc w:val="both"/>
        <w:rPr>
          <w:rFonts w:ascii="Verdana" w:hAnsi="Verdana"/>
          <w:b/>
          <w:bCs/>
          <w:sz w:val="22"/>
          <w:szCs w:val="22"/>
        </w:rPr>
      </w:pPr>
    </w:p>
    <w:p w14:paraId="32E04007" w14:textId="77777777" w:rsidR="00516BE7" w:rsidRPr="00EA00FC" w:rsidRDefault="00516BE7" w:rsidP="00516BE7">
      <w:pPr>
        <w:pStyle w:val="Recuodecorpodetexto21"/>
        <w:widowControl/>
        <w:ind w:firstLine="0"/>
        <w:rPr>
          <w:rFonts w:ascii="Verdana" w:hAnsi="Verdana"/>
          <w:sz w:val="22"/>
          <w:szCs w:val="22"/>
        </w:rPr>
      </w:pPr>
    </w:p>
    <w:p w14:paraId="60052AE0" w14:textId="77777777" w:rsidR="00516BE7" w:rsidRDefault="00516BE7" w:rsidP="00516BE7">
      <w:pPr>
        <w:pStyle w:val="Recuodecorpodetexto21"/>
        <w:widowControl/>
        <w:ind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</w:t>
      </w:r>
      <w:r w:rsidRPr="005778A3">
        <w:rPr>
          <w:rFonts w:ascii="Verdana" w:hAnsi="Verdana"/>
          <w:b/>
          <w:sz w:val="22"/>
          <w:szCs w:val="22"/>
        </w:rPr>
        <w:t xml:space="preserve"> PREFEIT</w:t>
      </w:r>
      <w:r>
        <w:rPr>
          <w:rFonts w:ascii="Verdana" w:hAnsi="Verdana"/>
          <w:b/>
          <w:sz w:val="22"/>
          <w:szCs w:val="22"/>
        </w:rPr>
        <w:t>O</w:t>
      </w:r>
      <w:r w:rsidRPr="005778A3">
        <w:rPr>
          <w:rFonts w:ascii="Verdana" w:hAnsi="Verdana"/>
          <w:b/>
          <w:sz w:val="22"/>
          <w:szCs w:val="22"/>
        </w:rPr>
        <w:t xml:space="preserve"> DO MUNICÍPIO DE CÓRREGO FUNDO</w:t>
      </w:r>
      <w:r w:rsidRPr="005778A3">
        <w:rPr>
          <w:rFonts w:ascii="Verdana" w:hAnsi="Verdana"/>
          <w:sz w:val="22"/>
          <w:szCs w:val="22"/>
        </w:rPr>
        <w:t xml:space="preserve">, no uso das atribuições que lhe confere o artigo 91, inciso I, da Lei Orgânica do Município, </w:t>
      </w:r>
    </w:p>
    <w:p w14:paraId="414AC784" w14:textId="77777777" w:rsidR="00516BE7" w:rsidRPr="00AE2E05" w:rsidRDefault="00516BE7" w:rsidP="00516BE7">
      <w:pPr>
        <w:pStyle w:val="Recuodecorpodetexto21"/>
        <w:widowControl/>
        <w:spacing w:line="360" w:lineRule="auto"/>
        <w:ind w:firstLine="0"/>
        <w:rPr>
          <w:rFonts w:ascii="Verdana" w:hAnsi="Verdana"/>
          <w:sz w:val="22"/>
          <w:szCs w:val="22"/>
        </w:rPr>
      </w:pPr>
    </w:p>
    <w:p w14:paraId="45BC0291" w14:textId="77777777" w:rsidR="00516BE7" w:rsidRPr="005778A3" w:rsidRDefault="00516BE7" w:rsidP="00516BE7">
      <w:pPr>
        <w:jc w:val="both"/>
        <w:rPr>
          <w:rFonts w:ascii="Verdana" w:hAnsi="Verdana"/>
          <w:sz w:val="22"/>
          <w:szCs w:val="22"/>
        </w:rPr>
      </w:pPr>
    </w:p>
    <w:p w14:paraId="58BB599A" w14:textId="77777777" w:rsidR="00516BE7" w:rsidRDefault="00516BE7" w:rsidP="00516BE7">
      <w:pPr>
        <w:jc w:val="both"/>
        <w:rPr>
          <w:rFonts w:ascii="Verdana" w:hAnsi="Verdana"/>
          <w:b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ab/>
        <w:t>D E C R E T A:</w:t>
      </w:r>
    </w:p>
    <w:p w14:paraId="26695C7D" w14:textId="77777777" w:rsidR="00516BE7" w:rsidRPr="005778A3" w:rsidRDefault="00516BE7" w:rsidP="00516BE7">
      <w:pPr>
        <w:jc w:val="both"/>
        <w:rPr>
          <w:rFonts w:ascii="Verdana" w:hAnsi="Verdana"/>
          <w:b/>
          <w:sz w:val="22"/>
          <w:szCs w:val="22"/>
        </w:rPr>
      </w:pPr>
    </w:p>
    <w:p w14:paraId="330DDE55" w14:textId="77777777" w:rsidR="00516BE7" w:rsidRPr="005778A3" w:rsidRDefault="00516BE7" w:rsidP="00516BE7">
      <w:pPr>
        <w:jc w:val="both"/>
        <w:rPr>
          <w:rFonts w:ascii="Verdana" w:hAnsi="Verdana"/>
          <w:sz w:val="22"/>
          <w:szCs w:val="22"/>
        </w:rPr>
      </w:pPr>
    </w:p>
    <w:p w14:paraId="5781F102" w14:textId="264AB215" w:rsidR="00EF7818" w:rsidRDefault="00516BE7" w:rsidP="006103FC">
      <w:pPr>
        <w:jc w:val="both"/>
        <w:rPr>
          <w:rFonts w:ascii="Verdana" w:hAnsi="Verdana"/>
          <w:sz w:val="22"/>
          <w:szCs w:val="22"/>
        </w:rPr>
      </w:pPr>
      <w:r w:rsidRPr="00336FC2">
        <w:rPr>
          <w:rFonts w:ascii="Verdana" w:hAnsi="Verdana"/>
          <w:b/>
          <w:bCs/>
          <w:sz w:val="22"/>
          <w:szCs w:val="22"/>
        </w:rPr>
        <w:t>Art. 1º</w:t>
      </w:r>
      <w:r>
        <w:rPr>
          <w:rFonts w:ascii="Verdana" w:hAnsi="Verdana"/>
          <w:sz w:val="22"/>
          <w:szCs w:val="22"/>
        </w:rPr>
        <w:t xml:space="preserve">. </w:t>
      </w:r>
      <w:r w:rsidR="00812E09">
        <w:rPr>
          <w:rFonts w:ascii="Verdana" w:hAnsi="Verdana"/>
          <w:sz w:val="22"/>
          <w:szCs w:val="22"/>
        </w:rPr>
        <w:t>Os profissionais d</w:t>
      </w:r>
      <w:r w:rsidR="00EF7818">
        <w:rPr>
          <w:rFonts w:ascii="Verdana" w:hAnsi="Verdana"/>
          <w:sz w:val="22"/>
          <w:szCs w:val="22"/>
        </w:rPr>
        <w:t>a rede Municipal de Ensino, ocupantes de cargos com funções administrativas, a saber: secretári</w:t>
      </w:r>
      <w:r w:rsidR="00814E58">
        <w:rPr>
          <w:rFonts w:ascii="Verdana" w:hAnsi="Verdana"/>
          <w:sz w:val="22"/>
          <w:szCs w:val="22"/>
        </w:rPr>
        <w:t>a</w:t>
      </w:r>
      <w:r w:rsidR="00EF7818">
        <w:rPr>
          <w:rFonts w:ascii="Verdana" w:hAnsi="Verdana"/>
          <w:sz w:val="22"/>
          <w:szCs w:val="22"/>
        </w:rPr>
        <w:t xml:space="preserve"> escolar</w:t>
      </w:r>
      <w:r w:rsidR="00814E58">
        <w:rPr>
          <w:rFonts w:ascii="Verdana" w:hAnsi="Verdana"/>
          <w:sz w:val="22"/>
          <w:szCs w:val="22"/>
        </w:rPr>
        <w:t>/educacional</w:t>
      </w:r>
      <w:r w:rsidR="00EF7818">
        <w:rPr>
          <w:rFonts w:ascii="Verdana" w:hAnsi="Verdana"/>
          <w:sz w:val="22"/>
          <w:szCs w:val="22"/>
        </w:rPr>
        <w:t>; auxiliar de secretaria;</w:t>
      </w:r>
      <w:r w:rsidR="00F82703">
        <w:rPr>
          <w:rFonts w:ascii="Verdana" w:hAnsi="Verdana"/>
          <w:sz w:val="22"/>
          <w:szCs w:val="22"/>
        </w:rPr>
        <w:t xml:space="preserve"> auxiliar de/em educação, </w:t>
      </w:r>
      <w:r w:rsidR="00EF7818">
        <w:rPr>
          <w:rFonts w:ascii="Verdana" w:hAnsi="Verdana"/>
          <w:sz w:val="22"/>
          <w:szCs w:val="22"/>
        </w:rPr>
        <w:t>bibliotecário,</w:t>
      </w:r>
      <w:r w:rsidR="007E3782">
        <w:rPr>
          <w:rFonts w:ascii="Verdana" w:hAnsi="Verdana"/>
          <w:sz w:val="22"/>
          <w:szCs w:val="22"/>
        </w:rPr>
        <w:t xml:space="preserve"> instrutor de informática,</w:t>
      </w:r>
      <w:r w:rsidR="00EF7818">
        <w:rPr>
          <w:rFonts w:ascii="Verdana" w:hAnsi="Verdana"/>
          <w:sz w:val="22"/>
          <w:szCs w:val="22"/>
        </w:rPr>
        <w:t xml:space="preserve"> cantineira</w:t>
      </w:r>
      <w:r w:rsidR="00814E58">
        <w:rPr>
          <w:rFonts w:ascii="Verdana" w:hAnsi="Verdana"/>
          <w:sz w:val="22"/>
          <w:szCs w:val="22"/>
        </w:rPr>
        <w:t>/servente</w:t>
      </w:r>
      <w:r w:rsidR="00EF7818">
        <w:rPr>
          <w:rFonts w:ascii="Verdana" w:hAnsi="Verdana"/>
          <w:sz w:val="22"/>
          <w:szCs w:val="22"/>
        </w:rPr>
        <w:t>, auxiliar de serviços gerais e zelador</w:t>
      </w:r>
      <w:r w:rsidR="007E3782">
        <w:rPr>
          <w:rFonts w:ascii="Verdana" w:hAnsi="Verdana"/>
          <w:sz w:val="22"/>
          <w:szCs w:val="22"/>
        </w:rPr>
        <w:t xml:space="preserve"> escolar</w:t>
      </w:r>
      <w:r w:rsidR="00F82703">
        <w:rPr>
          <w:rFonts w:ascii="Verdana" w:hAnsi="Verdana"/>
          <w:sz w:val="22"/>
          <w:szCs w:val="22"/>
        </w:rPr>
        <w:t xml:space="preserve"> terão direito a 25 (vinte e cinco) dias úteis de férias por ano, que podem ser concedidas no prazo máximo de 01 (um) ano e 11 (onze) meses, a serem concedidos preferencialmente em dezembro e janeiro. </w:t>
      </w:r>
    </w:p>
    <w:p w14:paraId="57B12598" w14:textId="77777777" w:rsidR="00EF7818" w:rsidRDefault="00EF7818" w:rsidP="00516BE7">
      <w:pPr>
        <w:ind w:firstLine="1418"/>
        <w:jc w:val="both"/>
        <w:rPr>
          <w:rFonts w:ascii="Verdana" w:hAnsi="Verdana"/>
          <w:sz w:val="22"/>
          <w:szCs w:val="22"/>
        </w:rPr>
      </w:pPr>
    </w:p>
    <w:p w14:paraId="1AFBC339" w14:textId="3DB89913" w:rsidR="00941B7F" w:rsidRDefault="00974773" w:rsidP="00516BE7">
      <w:pPr>
        <w:jc w:val="both"/>
        <w:rPr>
          <w:rFonts w:ascii="Verdana" w:hAnsi="Verdana"/>
          <w:sz w:val="22"/>
          <w:szCs w:val="22"/>
        </w:rPr>
      </w:pPr>
      <w:r w:rsidRPr="00974773">
        <w:rPr>
          <w:rFonts w:ascii="Verdana" w:hAnsi="Verdana"/>
          <w:b/>
          <w:bCs/>
          <w:sz w:val="22"/>
          <w:szCs w:val="22"/>
        </w:rPr>
        <w:t>Art. 2°-</w:t>
      </w:r>
      <w:r>
        <w:rPr>
          <w:rFonts w:ascii="Verdana" w:hAnsi="Verdana"/>
          <w:sz w:val="22"/>
          <w:szCs w:val="22"/>
        </w:rPr>
        <w:t xml:space="preserve"> Os profissionais citados no artigo anterior </w:t>
      </w:r>
      <w:r w:rsidR="007E3782">
        <w:rPr>
          <w:rFonts w:ascii="Verdana" w:hAnsi="Verdana"/>
          <w:sz w:val="22"/>
          <w:szCs w:val="22"/>
        </w:rPr>
        <w:t xml:space="preserve">usufruirão </w:t>
      </w:r>
      <w:r>
        <w:rPr>
          <w:rFonts w:ascii="Verdana" w:hAnsi="Verdana"/>
          <w:sz w:val="22"/>
          <w:szCs w:val="22"/>
        </w:rPr>
        <w:t>d</w:t>
      </w:r>
      <w:r w:rsidR="007E3782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 xml:space="preserve"> recesso </w:t>
      </w:r>
      <w:r w:rsidR="007E3782">
        <w:rPr>
          <w:rFonts w:ascii="Verdana" w:hAnsi="Verdana"/>
          <w:sz w:val="22"/>
          <w:szCs w:val="22"/>
        </w:rPr>
        <w:t>escolar d</w:t>
      </w:r>
      <w:r w:rsidR="00941B7F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 xml:space="preserve"> mês de julho, </w:t>
      </w:r>
      <w:r w:rsidR="006103FC">
        <w:rPr>
          <w:rFonts w:ascii="Verdana" w:hAnsi="Verdana"/>
          <w:sz w:val="22"/>
          <w:szCs w:val="22"/>
        </w:rPr>
        <w:t>nos 05 (cinco) primeiros dias úteis do recesso previsto no calendário escolar</w:t>
      </w:r>
      <w:r>
        <w:rPr>
          <w:rFonts w:ascii="Verdana" w:hAnsi="Verdana"/>
          <w:sz w:val="22"/>
          <w:szCs w:val="22"/>
        </w:rPr>
        <w:t xml:space="preserve">, devendo retornar aos </w:t>
      </w:r>
      <w:r w:rsidR="00941B7F">
        <w:rPr>
          <w:rFonts w:ascii="Verdana" w:hAnsi="Verdana"/>
          <w:sz w:val="22"/>
          <w:szCs w:val="22"/>
        </w:rPr>
        <w:t>trabalhos, no</w:t>
      </w:r>
      <w:r>
        <w:rPr>
          <w:rFonts w:ascii="Verdana" w:hAnsi="Verdana"/>
          <w:sz w:val="22"/>
          <w:szCs w:val="22"/>
        </w:rPr>
        <w:t xml:space="preserve"> </w:t>
      </w:r>
      <w:r w:rsidR="006103FC">
        <w:rPr>
          <w:rFonts w:ascii="Verdana" w:hAnsi="Verdana"/>
          <w:sz w:val="22"/>
          <w:szCs w:val="22"/>
        </w:rPr>
        <w:t xml:space="preserve">1º (primeiro) dia útil após este período. </w:t>
      </w:r>
    </w:p>
    <w:p w14:paraId="5D8584A1" w14:textId="77777777" w:rsidR="006103FC" w:rsidRDefault="006103FC" w:rsidP="00516BE7">
      <w:pPr>
        <w:jc w:val="both"/>
        <w:rPr>
          <w:rFonts w:ascii="Verdana" w:hAnsi="Verdana"/>
          <w:sz w:val="22"/>
          <w:szCs w:val="22"/>
        </w:rPr>
      </w:pPr>
    </w:p>
    <w:p w14:paraId="24FE799C" w14:textId="5E1E69C0" w:rsidR="00941B7F" w:rsidRDefault="00941B7F" w:rsidP="00516BE7">
      <w:pPr>
        <w:jc w:val="both"/>
        <w:rPr>
          <w:rFonts w:ascii="Verdana" w:hAnsi="Verdana"/>
          <w:sz w:val="22"/>
          <w:szCs w:val="22"/>
        </w:rPr>
      </w:pPr>
      <w:r w:rsidRPr="006103FC">
        <w:rPr>
          <w:rFonts w:ascii="Verdana" w:hAnsi="Verdana"/>
          <w:b/>
          <w:bCs/>
          <w:sz w:val="22"/>
          <w:szCs w:val="22"/>
        </w:rPr>
        <w:t>§ 1°-</w:t>
      </w:r>
      <w:r>
        <w:rPr>
          <w:rFonts w:ascii="Verdana" w:hAnsi="Verdana"/>
          <w:sz w:val="22"/>
          <w:szCs w:val="22"/>
        </w:rPr>
        <w:t xml:space="preserve"> Durante o período de recesso, todas as unidades de ensino, deverão manter placa informativa contendo nome e número de telefone de servidor responsável por atender a população.</w:t>
      </w:r>
    </w:p>
    <w:p w14:paraId="11278537" w14:textId="342E3C63" w:rsidR="00941B7F" w:rsidRDefault="00941B7F" w:rsidP="00516BE7">
      <w:pPr>
        <w:jc w:val="both"/>
        <w:rPr>
          <w:rFonts w:ascii="Verdana" w:hAnsi="Verdana"/>
          <w:sz w:val="22"/>
          <w:szCs w:val="22"/>
        </w:rPr>
      </w:pPr>
    </w:p>
    <w:p w14:paraId="6CCF7EA6" w14:textId="672FB903" w:rsidR="00941B7F" w:rsidRDefault="00941B7F" w:rsidP="00516BE7">
      <w:pPr>
        <w:jc w:val="both"/>
        <w:rPr>
          <w:rFonts w:ascii="Verdana" w:hAnsi="Verdana"/>
          <w:sz w:val="22"/>
          <w:szCs w:val="22"/>
        </w:rPr>
      </w:pPr>
      <w:r w:rsidRPr="006103FC">
        <w:rPr>
          <w:rFonts w:ascii="Verdana" w:hAnsi="Verdana"/>
          <w:b/>
          <w:bCs/>
          <w:sz w:val="22"/>
          <w:szCs w:val="22"/>
        </w:rPr>
        <w:t>§2º</w:t>
      </w:r>
      <w:r>
        <w:rPr>
          <w:rFonts w:ascii="Verdana" w:hAnsi="Verdana"/>
          <w:sz w:val="22"/>
          <w:szCs w:val="22"/>
        </w:rPr>
        <w:t xml:space="preserve">- Os servidores descritos no art. 1°, </w:t>
      </w:r>
      <w:r w:rsidR="001F3824">
        <w:rPr>
          <w:rFonts w:ascii="Verdana" w:hAnsi="Verdana"/>
          <w:sz w:val="22"/>
          <w:szCs w:val="22"/>
        </w:rPr>
        <w:t xml:space="preserve">beneficiados com o recesso, deverão estar à disposição, sempre quando solicitado, para colaborar com quaisquer eventos promovidos ou que as Unidades de Ensino estejam participando, sem </w:t>
      </w:r>
      <w:r w:rsidR="004F26B2">
        <w:rPr>
          <w:rFonts w:ascii="Verdana" w:hAnsi="Verdana"/>
          <w:sz w:val="22"/>
          <w:szCs w:val="22"/>
        </w:rPr>
        <w:t>t</w:t>
      </w:r>
      <w:r w:rsidR="001F3824">
        <w:rPr>
          <w:rFonts w:ascii="Verdana" w:hAnsi="Verdana"/>
          <w:sz w:val="22"/>
          <w:szCs w:val="22"/>
        </w:rPr>
        <w:t xml:space="preserve">er direito a horas extras ou banco de horas. </w:t>
      </w:r>
      <w:r>
        <w:rPr>
          <w:rFonts w:ascii="Verdana" w:hAnsi="Verdana"/>
          <w:sz w:val="22"/>
          <w:szCs w:val="22"/>
        </w:rPr>
        <w:t xml:space="preserve"> </w:t>
      </w:r>
    </w:p>
    <w:p w14:paraId="7499C95F" w14:textId="77777777" w:rsidR="00974773" w:rsidRDefault="00974773" w:rsidP="00516BE7">
      <w:pPr>
        <w:jc w:val="both"/>
        <w:rPr>
          <w:rFonts w:ascii="Verdana" w:hAnsi="Verdana"/>
          <w:sz w:val="22"/>
          <w:szCs w:val="22"/>
        </w:rPr>
      </w:pPr>
    </w:p>
    <w:p w14:paraId="4D43435C" w14:textId="75876929" w:rsidR="00516BE7" w:rsidRDefault="00516BE7" w:rsidP="006103FC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 xml:space="preserve">Art. </w:t>
      </w:r>
      <w:r w:rsidR="006103FC">
        <w:rPr>
          <w:rFonts w:ascii="Verdana" w:hAnsi="Verdana"/>
          <w:b/>
          <w:sz w:val="22"/>
          <w:szCs w:val="22"/>
        </w:rPr>
        <w:t>3</w:t>
      </w:r>
      <w:r w:rsidRPr="005778A3">
        <w:rPr>
          <w:rFonts w:ascii="Verdana" w:hAnsi="Verdana"/>
          <w:b/>
          <w:sz w:val="22"/>
          <w:szCs w:val="22"/>
        </w:rPr>
        <w:t xml:space="preserve">º - </w:t>
      </w:r>
      <w:r w:rsidRPr="003C4525">
        <w:rPr>
          <w:rFonts w:ascii="Verdana" w:hAnsi="Verdana"/>
          <w:bCs/>
          <w:sz w:val="22"/>
          <w:szCs w:val="22"/>
        </w:rPr>
        <w:t>Es</w:t>
      </w:r>
      <w:r>
        <w:rPr>
          <w:rFonts w:ascii="Verdana" w:hAnsi="Verdana"/>
          <w:bCs/>
          <w:sz w:val="22"/>
          <w:szCs w:val="22"/>
        </w:rPr>
        <w:t>t</w:t>
      </w:r>
      <w:r w:rsidRPr="003C4525">
        <w:rPr>
          <w:rFonts w:ascii="Verdana" w:hAnsi="Verdana"/>
          <w:bCs/>
          <w:sz w:val="22"/>
          <w:szCs w:val="22"/>
        </w:rPr>
        <w:t>e</w:t>
      </w:r>
      <w:r w:rsidRPr="005778A3">
        <w:rPr>
          <w:rFonts w:ascii="Verdana" w:hAnsi="Verdana"/>
          <w:sz w:val="22"/>
          <w:szCs w:val="22"/>
        </w:rPr>
        <w:t xml:space="preserve"> Decreto entrará em vigor na data de sua publicação</w:t>
      </w:r>
      <w:r>
        <w:rPr>
          <w:rFonts w:ascii="Verdana" w:hAnsi="Verdana"/>
          <w:sz w:val="22"/>
          <w:szCs w:val="22"/>
        </w:rPr>
        <w:t xml:space="preserve">, revogando as disposições em contrário. </w:t>
      </w:r>
    </w:p>
    <w:p w14:paraId="287C09FF" w14:textId="77777777" w:rsidR="00516BE7" w:rsidRPr="005778A3" w:rsidRDefault="00516BE7" w:rsidP="00516BE7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 xml:space="preserve"> </w:t>
      </w:r>
      <w:r w:rsidRPr="005778A3">
        <w:rPr>
          <w:rFonts w:ascii="Verdana" w:hAnsi="Verdana"/>
          <w:sz w:val="22"/>
          <w:szCs w:val="22"/>
        </w:rPr>
        <w:tab/>
      </w:r>
    </w:p>
    <w:p w14:paraId="399852DB" w14:textId="3522B688" w:rsidR="00516BE7" w:rsidRPr="005778A3" w:rsidRDefault="00516BE7" w:rsidP="00516BE7">
      <w:pPr>
        <w:pStyle w:val="Corpodetexto2"/>
        <w:ind w:firstLine="1418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  <w:t xml:space="preserve">Córrego Fundo/MG, </w:t>
      </w:r>
      <w:r w:rsidR="006103FC">
        <w:rPr>
          <w:rFonts w:ascii="Verdana" w:hAnsi="Verdana"/>
          <w:sz w:val="22"/>
          <w:szCs w:val="22"/>
        </w:rPr>
        <w:t>0</w:t>
      </w:r>
      <w:r w:rsidR="004F26B2">
        <w:rPr>
          <w:rFonts w:ascii="Verdana" w:hAnsi="Verdana"/>
          <w:sz w:val="22"/>
          <w:szCs w:val="22"/>
        </w:rPr>
        <w:t>5</w:t>
      </w:r>
      <w:r w:rsidRPr="005778A3">
        <w:rPr>
          <w:rFonts w:ascii="Verdana" w:hAnsi="Verdana"/>
          <w:sz w:val="22"/>
          <w:szCs w:val="22"/>
        </w:rPr>
        <w:t xml:space="preserve"> de </w:t>
      </w:r>
      <w:r w:rsidR="006103FC">
        <w:rPr>
          <w:rFonts w:ascii="Verdana" w:hAnsi="Verdana"/>
          <w:sz w:val="22"/>
          <w:szCs w:val="22"/>
        </w:rPr>
        <w:t>julho</w:t>
      </w:r>
      <w:r w:rsidRPr="005778A3">
        <w:rPr>
          <w:rFonts w:ascii="Verdana" w:hAnsi="Verdana"/>
          <w:sz w:val="22"/>
          <w:szCs w:val="22"/>
        </w:rPr>
        <w:t xml:space="preserve"> de 202</w:t>
      </w:r>
      <w:r>
        <w:rPr>
          <w:rFonts w:ascii="Verdana" w:hAnsi="Verdana"/>
          <w:sz w:val="22"/>
          <w:szCs w:val="22"/>
        </w:rPr>
        <w:t>2</w:t>
      </w:r>
      <w:r w:rsidRPr="005778A3">
        <w:rPr>
          <w:rFonts w:ascii="Verdana" w:hAnsi="Verdana"/>
          <w:sz w:val="22"/>
          <w:szCs w:val="22"/>
        </w:rPr>
        <w:t>.</w:t>
      </w:r>
    </w:p>
    <w:p w14:paraId="23AF5F85" w14:textId="77777777" w:rsidR="00516BE7" w:rsidRPr="005778A3" w:rsidRDefault="00516BE7" w:rsidP="00516BE7">
      <w:pPr>
        <w:jc w:val="both"/>
        <w:rPr>
          <w:rFonts w:ascii="Verdana" w:hAnsi="Verdana"/>
          <w:sz w:val="22"/>
          <w:szCs w:val="22"/>
        </w:rPr>
      </w:pPr>
    </w:p>
    <w:p w14:paraId="19F0417E" w14:textId="77777777" w:rsidR="00516BE7" w:rsidRPr="005778A3" w:rsidRDefault="00516BE7" w:rsidP="00516BE7">
      <w:pPr>
        <w:jc w:val="both"/>
        <w:rPr>
          <w:rFonts w:ascii="Verdana" w:hAnsi="Verdana"/>
          <w:sz w:val="22"/>
          <w:szCs w:val="22"/>
        </w:rPr>
      </w:pPr>
    </w:p>
    <w:p w14:paraId="310D3FE3" w14:textId="77777777" w:rsidR="00516BE7" w:rsidRPr="005778A3" w:rsidRDefault="00516BE7" w:rsidP="00516BE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DANILO OLIVEIRA CAMPOS</w:t>
      </w:r>
    </w:p>
    <w:p w14:paraId="6458BB62" w14:textId="77777777" w:rsidR="00516BE7" w:rsidRDefault="00516BE7" w:rsidP="00516BE7">
      <w:pPr>
        <w:jc w:val="center"/>
      </w:pPr>
      <w:r w:rsidRPr="005778A3">
        <w:rPr>
          <w:rFonts w:ascii="Verdana" w:hAnsi="Verdana"/>
          <w:sz w:val="22"/>
          <w:szCs w:val="22"/>
        </w:rPr>
        <w:t>Prefeit</w:t>
      </w:r>
      <w:r>
        <w:rPr>
          <w:rFonts w:ascii="Verdana" w:hAnsi="Verdana"/>
          <w:sz w:val="22"/>
          <w:szCs w:val="22"/>
        </w:rPr>
        <w:t>o</w:t>
      </w:r>
      <w:r w:rsidRPr="00813385"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B19893A" wp14:editId="5DB23BC1">
            <wp:simplePos x="0" y="0"/>
            <wp:positionH relativeFrom="margin">
              <wp:posOffset>-575310</wp:posOffset>
            </wp:positionH>
            <wp:positionV relativeFrom="margin">
              <wp:posOffset>1393190</wp:posOffset>
            </wp:positionV>
            <wp:extent cx="6627495" cy="5610225"/>
            <wp:effectExtent l="19050" t="0" r="1905" b="0"/>
            <wp:wrapNone/>
            <wp:docPr id="4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E09075" w14:textId="77777777" w:rsidR="00013EB3" w:rsidRDefault="00013EB3"/>
    <w:sectPr w:rsidR="00013EB3" w:rsidSect="00B61044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3C67" w14:textId="77777777" w:rsidR="00F256A7" w:rsidRDefault="00F256A7">
      <w:r>
        <w:separator/>
      </w:r>
    </w:p>
  </w:endnote>
  <w:endnote w:type="continuationSeparator" w:id="0">
    <w:p w14:paraId="1F7F78E8" w14:textId="77777777" w:rsidR="00F256A7" w:rsidRDefault="00F2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D5B5" w14:textId="77777777" w:rsidR="00F500A5" w:rsidRDefault="007E3782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5D09757E" w14:textId="77777777" w:rsidR="00B61044" w:rsidRDefault="00F256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188D7" w14:textId="77777777" w:rsidR="00F256A7" w:rsidRDefault="00F256A7">
      <w:r>
        <w:separator/>
      </w:r>
    </w:p>
  </w:footnote>
  <w:footnote w:type="continuationSeparator" w:id="0">
    <w:p w14:paraId="236029A0" w14:textId="77777777" w:rsidR="00F256A7" w:rsidRDefault="00F2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8C9B" w14:textId="77777777" w:rsidR="00B61044" w:rsidRPr="0004523D" w:rsidRDefault="00F256A7" w:rsidP="00B61044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1561828237"/>
        <w:docPartObj>
          <w:docPartGallery w:val="Page Numbers (Margins)"/>
          <w:docPartUnique/>
        </w:docPartObj>
      </w:sdtPr>
      <w:sdtEndPr/>
      <w:sdtContent>
        <w:r w:rsidR="007E3782" w:rsidRPr="00733A48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E3564F6" wp14:editId="616F395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AB321C" w14:textId="77777777" w:rsidR="00733A48" w:rsidRDefault="007E3782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E3564F6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19AB321C" w14:textId="77777777" w:rsidR="00733A48" w:rsidRDefault="007E3782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7E3782" w:rsidRPr="0004523D">
      <w:rPr>
        <w:b/>
        <w:color w:val="003300"/>
        <w:sz w:val="28"/>
        <w:szCs w:val="28"/>
      </w:rPr>
      <w:t>MUNICIPIO DE CÓRREGO FUNDO</w:t>
    </w:r>
    <w:r w:rsidR="007E3782">
      <w:rPr>
        <w:b/>
        <w:color w:val="003300"/>
        <w:sz w:val="28"/>
        <w:szCs w:val="28"/>
      </w:rPr>
      <w:t xml:space="preserve"> ESTADO DE MINAS GERAIS</w:t>
    </w:r>
  </w:p>
  <w:p w14:paraId="2FABFCA9" w14:textId="77777777" w:rsidR="00B61044" w:rsidRPr="0004523D" w:rsidRDefault="007E3782" w:rsidP="00B61044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7408BDE0" w14:textId="77777777" w:rsidR="00B61044" w:rsidRPr="0004523D" w:rsidRDefault="007E3782" w:rsidP="00B61044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0E693C74" w14:textId="77777777" w:rsidR="00B61044" w:rsidRDefault="007E3782" w:rsidP="00B61044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  <w:p w14:paraId="7640EE34" w14:textId="77777777" w:rsidR="00B61044" w:rsidRDefault="007E3782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F87257" wp14:editId="10472702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400040" cy="4572635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7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E7"/>
    <w:rsid w:val="00013EB3"/>
    <w:rsid w:val="001F3824"/>
    <w:rsid w:val="004F26B2"/>
    <w:rsid w:val="00516BE7"/>
    <w:rsid w:val="006103FC"/>
    <w:rsid w:val="007E3782"/>
    <w:rsid w:val="00812E09"/>
    <w:rsid w:val="00814E58"/>
    <w:rsid w:val="008F7B7C"/>
    <w:rsid w:val="00941B7F"/>
    <w:rsid w:val="00974773"/>
    <w:rsid w:val="00D32718"/>
    <w:rsid w:val="00EF7818"/>
    <w:rsid w:val="00F256A7"/>
    <w:rsid w:val="00F34219"/>
    <w:rsid w:val="00F8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6A67"/>
  <w15:chartTrackingRefBased/>
  <w15:docId w15:val="{D5111835-A3FA-4A7B-AB20-114091E0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B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6BE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6B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6BE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516BE7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516B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16BE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16BE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cuodecorpodetexto21">
    <w:name w:val="Recuo de corpo de texto 21"/>
    <w:basedOn w:val="Normal"/>
    <w:rsid w:val="00516BE7"/>
    <w:pPr>
      <w:widowControl w:val="0"/>
      <w:ind w:firstLine="1416"/>
      <w:jc w:val="both"/>
    </w:pPr>
    <w:rPr>
      <w:sz w:val="24"/>
    </w:rPr>
  </w:style>
  <w:style w:type="character" w:styleId="Nmerodepgina">
    <w:name w:val="page number"/>
    <w:basedOn w:val="Fontepargpadro"/>
    <w:uiPriority w:val="99"/>
    <w:unhideWhenUsed/>
    <w:rsid w:val="00516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6</cp:revision>
  <cp:lastPrinted>2022-07-05T16:46:00Z</cp:lastPrinted>
  <dcterms:created xsi:type="dcterms:W3CDTF">2022-07-05T15:53:00Z</dcterms:created>
  <dcterms:modified xsi:type="dcterms:W3CDTF">2022-07-06T15:45:00Z</dcterms:modified>
</cp:coreProperties>
</file>