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9CC0" w14:textId="18CA0EA4" w:rsidR="000F3F22" w:rsidRPr="00E1749B" w:rsidRDefault="000F3F22" w:rsidP="000F3F22">
      <w:pPr>
        <w:pStyle w:val="Corpodetexto"/>
        <w:tabs>
          <w:tab w:val="left" w:pos="4800"/>
        </w:tabs>
        <w:ind w:left="1416" w:firstLine="709"/>
        <w:rPr>
          <w:rFonts w:ascii="Verdana" w:hAnsi="Verdana"/>
          <w:b/>
          <w:bCs/>
          <w:sz w:val="22"/>
          <w:szCs w:val="22"/>
        </w:rPr>
      </w:pPr>
      <w:r w:rsidRPr="00E1749B">
        <w:rPr>
          <w:rFonts w:ascii="Verdana" w:hAnsi="Verdana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1" locked="0" layoutInCell="1" allowOverlap="1" wp14:anchorId="67380723" wp14:editId="6B76C08C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29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49B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794</w:t>
      </w:r>
      <w:r w:rsidRPr="00E1749B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21</w:t>
      </w:r>
      <w:r w:rsidRPr="00E1749B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SETEMBRO</w:t>
      </w:r>
      <w:r w:rsidRPr="00E1749B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21.</w:t>
      </w:r>
    </w:p>
    <w:p w14:paraId="14D73869" w14:textId="77777777" w:rsidR="000F3F22" w:rsidRPr="00E1749B" w:rsidRDefault="000F3F22" w:rsidP="000F3F22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1F9BD2A3" w14:textId="77777777" w:rsidR="000F3F22" w:rsidRPr="00E1749B" w:rsidRDefault="000F3F22" w:rsidP="000F3F22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37EC7D6C" w14:textId="77777777" w:rsidR="000F3F22" w:rsidRPr="00E1749B" w:rsidRDefault="000F3F22" w:rsidP="000F3F22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069479A5" w14:textId="1AA072C9" w:rsidR="000F3F22" w:rsidRDefault="000F3F22" w:rsidP="000F3F22">
      <w:pPr>
        <w:pStyle w:val="Ttulo2"/>
        <w:ind w:left="3969"/>
        <w:rPr>
          <w:rFonts w:ascii="Verdana" w:hAnsi="Verdana"/>
          <w:b/>
          <w:bCs/>
          <w:i/>
          <w:iCs/>
          <w:noProof/>
          <w:sz w:val="22"/>
        </w:rPr>
      </w:pPr>
      <w:r w:rsidRPr="00E1749B">
        <w:rPr>
          <w:rFonts w:ascii="Verdana" w:hAnsi="Verdana"/>
          <w:b/>
          <w:bCs/>
          <w:i/>
          <w:i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45C5BE35" wp14:editId="4E1EE121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1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49B">
        <w:rPr>
          <w:rFonts w:ascii="Verdana" w:hAnsi="Verdana"/>
          <w:b/>
          <w:bCs/>
          <w:i/>
          <w:iCs/>
          <w:noProof/>
          <w:sz w:val="22"/>
        </w:rPr>
        <w:t>Dispõe sobre a denominação e descrição de logradouro público no Município de Córrego Fundo/MG e dá outras providências.</w:t>
      </w:r>
    </w:p>
    <w:p w14:paraId="18604E42" w14:textId="77777777" w:rsidR="000F3F22" w:rsidRPr="000F3F22" w:rsidRDefault="000F3F22" w:rsidP="000F3F22"/>
    <w:p w14:paraId="090B6784" w14:textId="77777777" w:rsidR="000F3F22" w:rsidRPr="00E1749B" w:rsidRDefault="000F3F22" w:rsidP="000F3F22">
      <w:pPr>
        <w:rPr>
          <w:rFonts w:ascii="Verdana" w:hAnsi="Verdana"/>
          <w:sz w:val="22"/>
          <w:szCs w:val="22"/>
        </w:rPr>
      </w:pPr>
    </w:p>
    <w:p w14:paraId="158EEBC0" w14:textId="77777777" w:rsidR="000F3F22" w:rsidRPr="00E1749B" w:rsidRDefault="000F3F22" w:rsidP="000F3F22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E1749B">
        <w:rPr>
          <w:rFonts w:ascii="Verdana" w:hAnsi="Verdana"/>
          <w:sz w:val="22"/>
          <w:szCs w:val="22"/>
        </w:rPr>
        <w:tab/>
      </w:r>
    </w:p>
    <w:p w14:paraId="26F6F274" w14:textId="77777777" w:rsidR="000F3F22" w:rsidRPr="00E1749B" w:rsidRDefault="000F3F22" w:rsidP="000F3F22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 w:rsidRPr="00E1749B">
        <w:rPr>
          <w:rFonts w:ascii="Verdana" w:hAnsi="Verdana" w:cs="Arial"/>
          <w:b/>
          <w:sz w:val="22"/>
          <w:szCs w:val="22"/>
        </w:rPr>
        <w:t>O POVO DO MUNICÍPIO DE CÓRREGO FUNDO, ESTADO DE MINAS GERAIS, POR SEUS REPRESENTANTES NA CÂMARA MUNICIPAL APROVOU E EU, DANILO OLIVEIRA CAMPOS, PREFEITO, SANCIONO A SEGUINTE LEI:</w:t>
      </w:r>
    </w:p>
    <w:p w14:paraId="6AC00D7A" w14:textId="77777777" w:rsidR="000F3F22" w:rsidRPr="00E1749B" w:rsidRDefault="000F3F22" w:rsidP="000F3F22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4D1EA25" w14:textId="77777777" w:rsidR="000F3F22" w:rsidRPr="00E1749B" w:rsidRDefault="000F3F22" w:rsidP="000F3F22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4106BB3" w14:textId="77777777" w:rsidR="000F3F22" w:rsidRDefault="000F3F22" w:rsidP="000F3F22">
      <w:pPr>
        <w:pStyle w:val="PargrafodaLista"/>
        <w:tabs>
          <w:tab w:val="left" w:pos="1485"/>
          <w:tab w:val="left" w:pos="5790"/>
        </w:tabs>
        <w:ind w:left="0"/>
        <w:jc w:val="both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b/>
          <w:sz w:val="22"/>
          <w:szCs w:val="22"/>
        </w:rPr>
        <w:t xml:space="preserve">Art. 1º - </w:t>
      </w:r>
      <w:r w:rsidRPr="00E1749B">
        <w:rPr>
          <w:rFonts w:ascii="Verdana" w:hAnsi="Verdana"/>
          <w:sz w:val="22"/>
          <w:szCs w:val="22"/>
        </w:rPr>
        <w:t xml:space="preserve">Passa, doravante a denominar-se “Rua Júlia </w:t>
      </w:r>
      <w:proofErr w:type="spellStart"/>
      <w:r w:rsidRPr="00E1749B">
        <w:rPr>
          <w:rFonts w:ascii="Verdana" w:hAnsi="Verdana"/>
          <w:sz w:val="22"/>
          <w:szCs w:val="22"/>
        </w:rPr>
        <w:t>Perciliana</w:t>
      </w:r>
      <w:proofErr w:type="spellEnd"/>
      <w:r w:rsidRPr="00E1749B">
        <w:rPr>
          <w:rFonts w:ascii="Verdana" w:hAnsi="Verdana"/>
          <w:sz w:val="22"/>
          <w:szCs w:val="22"/>
        </w:rPr>
        <w:t xml:space="preserve"> de Jesus", a via pública situada </w:t>
      </w:r>
      <w:r>
        <w:rPr>
          <w:rFonts w:ascii="Verdana" w:hAnsi="Verdana"/>
          <w:sz w:val="22"/>
          <w:szCs w:val="22"/>
        </w:rPr>
        <w:t xml:space="preserve">entre os </w:t>
      </w:r>
      <w:r w:rsidRPr="00E1749B">
        <w:rPr>
          <w:rFonts w:ascii="Verdana" w:hAnsi="Verdana"/>
          <w:sz w:val="22"/>
          <w:szCs w:val="22"/>
        </w:rPr>
        <w:t>bairro</w:t>
      </w:r>
      <w:r>
        <w:rPr>
          <w:rFonts w:ascii="Verdana" w:hAnsi="Verdana"/>
          <w:sz w:val="22"/>
          <w:szCs w:val="22"/>
        </w:rPr>
        <w:t>s Centro e</w:t>
      </w:r>
      <w:r w:rsidRPr="00E1749B">
        <w:rPr>
          <w:rFonts w:ascii="Verdana" w:hAnsi="Verdana"/>
          <w:sz w:val="22"/>
          <w:szCs w:val="22"/>
        </w:rPr>
        <w:t xml:space="preserve"> Santa Tereza, neste Município.</w:t>
      </w:r>
    </w:p>
    <w:p w14:paraId="65009F32" w14:textId="77777777" w:rsidR="000F3F22" w:rsidRDefault="000F3F22" w:rsidP="000F3F22">
      <w:pPr>
        <w:pStyle w:val="PargrafodaLista"/>
        <w:tabs>
          <w:tab w:val="left" w:pos="1485"/>
          <w:tab w:val="left" w:pos="5790"/>
        </w:tabs>
        <w:ind w:left="0"/>
        <w:jc w:val="both"/>
        <w:rPr>
          <w:rFonts w:ascii="Verdana" w:hAnsi="Verdana"/>
          <w:sz w:val="22"/>
          <w:szCs w:val="22"/>
        </w:rPr>
      </w:pPr>
    </w:p>
    <w:p w14:paraId="63E833F4" w14:textId="3AFED7AD" w:rsidR="000F3F22" w:rsidRPr="00E1749B" w:rsidRDefault="000F3F22" w:rsidP="000F3F22">
      <w:pPr>
        <w:pStyle w:val="PargrafodaLista"/>
        <w:tabs>
          <w:tab w:val="left" w:pos="1485"/>
          <w:tab w:val="left" w:pos="5790"/>
        </w:tabs>
        <w:ind w:left="0"/>
        <w:jc w:val="both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b/>
          <w:bCs/>
          <w:sz w:val="22"/>
          <w:szCs w:val="22"/>
        </w:rPr>
        <w:t>Parágrafo</w:t>
      </w:r>
      <w:r w:rsidRPr="00E1749B">
        <w:rPr>
          <w:rFonts w:ascii="Verdana" w:hAnsi="Verdana"/>
          <w:b/>
          <w:bCs/>
          <w:sz w:val="22"/>
          <w:szCs w:val="22"/>
        </w:rPr>
        <w:t xml:space="preserve"> Único</w:t>
      </w:r>
      <w:r>
        <w:rPr>
          <w:rFonts w:ascii="Verdana" w:hAnsi="Verdana"/>
          <w:sz w:val="22"/>
          <w:szCs w:val="22"/>
        </w:rPr>
        <w:t xml:space="preserve">: A via tem início na Rua Joaquim Gonçalves da Fonseca e segue no sentido leste, oposto à Rua Antônio Gonçalves da Fonseca. </w:t>
      </w:r>
    </w:p>
    <w:p w14:paraId="5E1DFBF8" w14:textId="77777777" w:rsidR="000F3F22" w:rsidRPr="00E1749B" w:rsidRDefault="000F3F22" w:rsidP="000F3F22">
      <w:pPr>
        <w:jc w:val="both"/>
        <w:rPr>
          <w:rFonts w:ascii="Verdana" w:hAnsi="Verdana"/>
          <w:sz w:val="22"/>
          <w:szCs w:val="22"/>
        </w:rPr>
      </w:pPr>
    </w:p>
    <w:p w14:paraId="3F583B40" w14:textId="77777777" w:rsidR="000F3F22" w:rsidRPr="00E1749B" w:rsidRDefault="000F3F22" w:rsidP="000F3F22">
      <w:pPr>
        <w:jc w:val="both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b/>
          <w:sz w:val="22"/>
          <w:szCs w:val="22"/>
        </w:rPr>
        <w:t>Art</w:t>
      </w:r>
      <w:r>
        <w:rPr>
          <w:rFonts w:ascii="Verdana" w:hAnsi="Verdana"/>
          <w:b/>
          <w:sz w:val="22"/>
          <w:szCs w:val="22"/>
        </w:rPr>
        <w:t xml:space="preserve">. </w:t>
      </w:r>
      <w:r w:rsidRPr="00E1749B">
        <w:rPr>
          <w:rFonts w:ascii="Verdana" w:hAnsi="Verdana"/>
          <w:b/>
          <w:sz w:val="22"/>
          <w:szCs w:val="22"/>
        </w:rPr>
        <w:t>2°</w:t>
      </w:r>
      <w:r w:rsidRPr="00E1749B">
        <w:rPr>
          <w:rFonts w:ascii="Verdana" w:hAnsi="Verdana"/>
          <w:sz w:val="22"/>
          <w:szCs w:val="22"/>
        </w:rPr>
        <w:t xml:space="preserve"> – </w:t>
      </w:r>
      <w:r>
        <w:rPr>
          <w:rFonts w:ascii="Verdana" w:hAnsi="Verdana"/>
          <w:sz w:val="22"/>
          <w:szCs w:val="22"/>
        </w:rPr>
        <w:t>O logradouro</w:t>
      </w:r>
      <w:r w:rsidRPr="00E1749B">
        <w:rPr>
          <w:rFonts w:ascii="Verdana" w:hAnsi="Verdana"/>
          <w:sz w:val="22"/>
          <w:szCs w:val="22"/>
        </w:rPr>
        <w:t xml:space="preserve"> ora denominad</w:t>
      </w:r>
      <w:r>
        <w:rPr>
          <w:rFonts w:ascii="Verdana" w:hAnsi="Verdana"/>
          <w:sz w:val="22"/>
          <w:szCs w:val="22"/>
        </w:rPr>
        <w:t>o</w:t>
      </w:r>
      <w:r w:rsidRPr="00E1749B">
        <w:rPr>
          <w:rFonts w:ascii="Verdana" w:hAnsi="Verdana"/>
          <w:sz w:val="22"/>
          <w:szCs w:val="22"/>
        </w:rPr>
        <w:t>, e sua extensão, está demonstrad</w:t>
      </w:r>
      <w:r>
        <w:rPr>
          <w:rFonts w:ascii="Verdana" w:hAnsi="Verdana"/>
          <w:sz w:val="22"/>
          <w:szCs w:val="22"/>
        </w:rPr>
        <w:t>o</w:t>
      </w:r>
      <w:r w:rsidRPr="00E1749B">
        <w:rPr>
          <w:rFonts w:ascii="Verdana" w:hAnsi="Verdana"/>
          <w:sz w:val="22"/>
          <w:szCs w:val="22"/>
        </w:rPr>
        <w:t xml:space="preserve">, conforme croqui constante no anexo I, que passa fazer parte integrante desta Lei. </w:t>
      </w:r>
    </w:p>
    <w:p w14:paraId="36E5DE24" w14:textId="77777777" w:rsidR="000F3F22" w:rsidRPr="00E1749B" w:rsidRDefault="000F3F22" w:rsidP="000F3F22">
      <w:pPr>
        <w:ind w:firstLine="1440"/>
        <w:jc w:val="both"/>
        <w:rPr>
          <w:rFonts w:ascii="Verdana" w:hAnsi="Verdana"/>
          <w:sz w:val="22"/>
          <w:szCs w:val="22"/>
        </w:rPr>
      </w:pPr>
    </w:p>
    <w:p w14:paraId="2B87E764" w14:textId="77777777" w:rsidR="000F3F22" w:rsidRPr="00E1749B" w:rsidRDefault="000F3F22" w:rsidP="000F3F22">
      <w:pPr>
        <w:jc w:val="both"/>
        <w:rPr>
          <w:rFonts w:ascii="Verdana" w:hAnsi="Verdana" w:cs="Arial"/>
          <w:bCs/>
          <w:sz w:val="22"/>
          <w:szCs w:val="22"/>
        </w:rPr>
      </w:pPr>
      <w:r w:rsidRPr="00E1749B">
        <w:rPr>
          <w:rFonts w:ascii="Verdana" w:hAnsi="Verdana" w:cs="Arial"/>
          <w:b/>
          <w:bCs/>
          <w:sz w:val="22"/>
          <w:szCs w:val="22"/>
        </w:rPr>
        <w:t xml:space="preserve">Art. 3º- </w:t>
      </w:r>
      <w:r w:rsidRPr="00E1749B">
        <w:rPr>
          <w:rFonts w:ascii="Verdana" w:hAnsi="Verdana" w:cs="Arial"/>
          <w:bCs/>
          <w:sz w:val="22"/>
          <w:szCs w:val="22"/>
        </w:rPr>
        <w:t xml:space="preserve">A </w:t>
      </w:r>
      <w:r>
        <w:rPr>
          <w:rFonts w:ascii="Verdana" w:hAnsi="Verdana" w:cs="Arial"/>
          <w:bCs/>
          <w:sz w:val="22"/>
          <w:szCs w:val="22"/>
        </w:rPr>
        <w:t>Administração</w:t>
      </w:r>
      <w:r w:rsidRPr="00E1749B">
        <w:rPr>
          <w:rFonts w:ascii="Verdana" w:hAnsi="Verdana" w:cs="Arial"/>
          <w:bCs/>
          <w:sz w:val="22"/>
          <w:szCs w:val="22"/>
        </w:rPr>
        <w:t xml:space="preserve"> Municipal, por s</w:t>
      </w:r>
      <w:r>
        <w:rPr>
          <w:rFonts w:ascii="Verdana" w:hAnsi="Verdana" w:cs="Arial"/>
          <w:bCs/>
          <w:sz w:val="22"/>
          <w:szCs w:val="22"/>
        </w:rPr>
        <w:t>uas Secretarias e</w:t>
      </w:r>
      <w:r w:rsidRPr="00E1749B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D</w:t>
      </w:r>
      <w:r w:rsidRPr="00E1749B">
        <w:rPr>
          <w:rFonts w:ascii="Verdana" w:hAnsi="Verdana" w:cs="Arial"/>
          <w:bCs/>
          <w:sz w:val="22"/>
          <w:szCs w:val="22"/>
        </w:rPr>
        <w:t xml:space="preserve">epartamentos competentes, procederão às adaptações e correções de seus bancos de dados cadastrais às disposições desta Lei. </w:t>
      </w:r>
    </w:p>
    <w:p w14:paraId="17C4B8C7" w14:textId="77777777" w:rsidR="000F3F22" w:rsidRPr="00E1749B" w:rsidRDefault="000F3F22" w:rsidP="000F3F22">
      <w:pPr>
        <w:ind w:firstLine="1440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0F16EC6" w14:textId="77777777" w:rsidR="000F3F22" w:rsidRPr="00E1749B" w:rsidRDefault="000F3F22" w:rsidP="000F3F22">
      <w:pPr>
        <w:jc w:val="both"/>
        <w:rPr>
          <w:rFonts w:ascii="Verdana" w:hAnsi="Verdana" w:cs="Arial"/>
          <w:bCs/>
          <w:sz w:val="22"/>
          <w:szCs w:val="22"/>
        </w:rPr>
      </w:pPr>
      <w:r w:rsidRPr="00E1749B">
        <w:rPr>
          <w:rFonts w:ascii="Verdana" w:hAnsi="Verdana" w:cs="Arial"/>
          <w:b/>
          <w:bCs/>
          <w:sz w:val="22"/>
          <w:szCs w:val="22"/>
        </w:rPr>
        <w:t>Art. 4°-</w:t>
      </w:r>
      <w:r w:rsidRPr="00E1749B">
        <w:rPr>
          <w:rFonts w:ascii="Verdana" w:hAnsi="Verdana" w:cs="Arial"/>
          <w:bCs/>
          <w:sz w:val="22"/>
          <w:szCs w:val="22"/>
        </w:rPr>
        <w:t xml:space="preserve"> Fica o Poder Executivo Municipal autorizado a promover os atos necessários à identificação e sinalização desse logradouro público com a denominação.</w:t>
      </w:r>
    </w:p>
    <w:p w14:paraId="7933A2E1" w14:textId="77777777" w:rsidR="000F3F22" w:rsidRPr="00E1749B" w:rsidRDefault="000F3F22" w:rsidP="000F3F22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CFC82CE" w14:textId="77777777" w:rsidR="000F3F22" w:rsidRPr="00E1749B" w:rsidRDefault="000F3F22" w:rsidP="000F3F22">
      <w:pPr>
        <w:jc w:val="both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b/>
          <w:sz w:val="22"/>
          <w:szCs w:val="22"/>
        </w:rPr>
        <w:t>Art. 5º</w:t>
      </w:r>
      <w:r w:rsidRPr="00E1749B">
        <w:rPr>
          <w:rFonts w:ascii="Verdana" w:hAnsi="Verdana"/>
          <w:sz w:val="22"/>
          <w:szCs w:val="22"/>
        </w:rPr>
        <w:t xml:space="preserve"> – As despesas decorrentes dessa Lei correrão por conta de dotações orçamentárias próprias. </w:t>
      </w:r>
    </w:p>
    <w:p w14:paraId="0E32F66D" w14:textId="77777777" w:rsidR="000F3F22" w:rsidRPr="00E1749B" w:rsidRDefault="000F3F22" w:rsidP="000F3F22">
      <w:pPr>
        <w:jc w:val="both"/>
        <w:rPr>
          <w:rFonts w:ascii="Verdana" w:hAnsi="Verdana"/>
          <w:sz w:val="22"/>
          <w:szCs w:val="22"/>
        </w:rPr>
      </w:pPr>
    </w:p>
    <w:p w14:paraId="5424620D" w14:textId="77777777" w:rsidR="000F3F22" w:rsidRPr="00E1749B" w:rsidRDefault="000F3F22" w:rsidP="000F3F22">
      <w:pPr>
        <w:jc w:val="both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b/>
          <w:sz w:val="22"/>
          <w:szCs w:val="22"/>
        </w:rPr>
        <w:t>Art. 6º</w:t>
      </w:r>
      <w:r w:rsidRPr="00E1749B">
        <w:rPr>
          <w:rFonts w:ascii="Verdana" w:hAnsi="Verdana"/>
          <w:sz w:val="22"/>
          <w:szCs w:val="22"/>
        </w:rPr>
        <w:t xml:space="preserve"> - Esta Lei entra em vigor na data de sua publicação, revogando-se as disposições em contrário. </w:t>
      </w:r>
    </w:p>
    <w:p w14:paraId="12D27E3E" w14:textId="77777777" w:rsidR="000F3F22" w:rsidRPr="00E1749B" w:rsidRDefault="000F3F22" w:rsidP="000F3F22">
      <w:pPr>
        <w:ind w:firstLine="1440"/>
        <w:jc w:val="both"/>
        <w:rPr>
          <w:rFonts w:ascii="Verdana" w:hAnsi="Verdana"/>
          <w:sz w:val="22"/>
          <w:szCs w:val="22"/>
        </w:rPr>
      </w:pPr>
    </w:p>
    <w:p w14:paraId="3041CB1E" w14:textId="77777777" w:rsidR="000F3F22" w:rsidRPr="00E1749B" w:rsidRDefault="000F3F22" w:rsidP="000F3F22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671A1962" w14:textId="15831777" w:rsidR="000F3F22" w:rsidRPr="00E1749B" w:rsidRDefault="000F3F22" w:rsidP="000F3F22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E1749B">
        <w:rPr>
          <w:rFonts w:ascii="Verdana" w:hAnsi="Verdana"/>
          <w:sz w:val="22"/>
          <w:szCs w:val="22"/>
        </w:rPr>
        <w:t xml:space="preserve"> </w:t>
      </w:r>
      <w:r w:rsidRPr="00E1749B">
        <w:rPr>
          <w:rFonts w:ascii="Verdana" w:hAnsi="Verdana"/>
          <w:sz w:val="22"/>
          <w:szCs w:val="22"/>
        </w:rPr>
        <w:tab/>
        <w:t xml:space="preserve">Córrego Fundo/MG, </w:t>
      </w:r>
      <w:r>
        <w:rPr>
          <w:rFonts w:ascii="Verdana" w:hAnsi="Verdana"/>
          <w:sz w:val="22"/>
          <w:szCs w:val="22"/>
        </w:rPr>
        <w:t>21</w:t>
      </w:r>
      <w:r w:rsidRPr="00E1749B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setembro</w:t>
      </w:r>
      <w:r w:rsidRPr="00E1749B">
        <w:rPr>
          <w:rFonts w:ascii="Verdana" w:hAnsi="Verdana"/>
          <w:sz w:val="22"/>
          <w:szCs w:val="22"/>
        </w:rPr>
        <w:t xml:space="preserve"> de 2021.</w:t>
      </w:r>
    </w:p>
    <w:p w14:paraId="6F4CBC7C" w14:textId="77777777" w:rsidR="000F3F22" w:rsidRPr="00E1749B" w:rsidRDefault="000F3F22" w:rsidP="000F3F22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DE7D2DC" w14:textId="77777777" w:rsidR="000F3F22" w:rsidRPr="00E1749B" w:rsidRDefault="000F3F22" w:rsidP="000F3F22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71913ED3" w14:textId="77777777" w:rsidR="000F3F22" w:rsidRPr="00E1749B" w:rsidRDefault="000F3F22" w:rsidP="000F3F22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 w:rsidRPr="00E1749B">
        <w:rPr>
          <w:rFonts w:ascii="Verdana" w:hAnsi="Verdana" w:cs="Arial"/>
          <w:b/>
          <w:sz w:val="22"/>
          <w:szCs w:val="22"/>
        </w:rPr>
        <w:t>DANILO OLIVEIRA CAMPOS</w:t>
      </w:r>
    </w:p>
    <w:p w14:paraId="6C241D0F" w14:textId="77777777" w:rsidR="000F3F22" w:rsidRPr="00E1749B" w:rsidRDefault="000F3F22" w:rsidP="000F3F22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  <w:r w:rsidRPr="00E1749B">
        <w:rPr>
          <w:rFonts w:ascii="Verdana" w:hAnsi="Verdana" w:cs="Arial"/>
          <w:sz w:val="22"/>
          <w:szCs w:val="22"/>
        </w:rPr>
        <w:t>Prefeit</w:t>
      </w:r>
      <w:r w:rsidRPr="00E1749B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1AF7BB8" wp14:editId="1429F553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15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49B">
        <w:rPr>
          <w:rFonts w:ascii="Verdana" w:hAnsi="Verdana" w:cs="Arial"/>
          <w:sz w:val="22"/>
          <w:szCs w:val="22"/>
        </w:rPr>
        <w:t>o</w:t>
      </w:r>
    </w:p>
    <w:p w14:paraId="407BC4C1" w14:textId="77777777" w:rsidR="000F3F22" w:rsidRPr="00E1749B" w:rsidRDefault="000F3F22" w:rsidP="000F3F22">
      <w:pPr>
        <w:rPr>
          <w:rFonts w:ascii="Verdana" w:hAnsi="Verdana"/>
          <w:sz w:val="22"/>
          <w:szCs w:val="22"/>
        </w:rPr>
      </w:pPr>
    </w:p>
    <w:p w14:paraId="28088004" w14:textId="77777777" w:rsidR="00013EB3" w:rsidRDefault="00013EB3"/>
    <w:sectPr w:rsidR="00013EB3" w:rsidSect="00E1749B">
      <w:headerReference w:type="default" r:id="rId5"/>
      <w:footerReference w:type="default" r:id="rId6"/>
      <w:pgSz w:w="11906" w:h="16838"/>
      <w:pgMar w:top="1701" w:right="1134" w:bottom="1134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5AE0" w14:textId="77777777" w:rsidR="003C264D" w:rsidRDefault="000F3F22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177A10C7" w14:textId="77777777" w:rsidR="003C264D" w:rsidRDefault="000F3F22" w:rsidP="003C264D">
    <w:pPr>
      <w:pStyle w:val="Rodap"/>
      <w:ind w:right="360"/>
      <w:jc w:val="center"/>
      <w:rPr>
        <w:sz w:val="10"/>
        <w:szCs w:val="10"/>
      </w:rPr>
    </w:pPr>
  </w:p>
  <w:p w14:paraId="40E26E1F" w14:textId="77777777" w:rsidR="003C264D" w:rsidRDefault="000F3F22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9A76E35" w14:textId="77777777" w:rsidR="003C264D" w:rsidRDefault="000F3F22" w:rsidP="003C264D">
    <w:pPr>
      <w:pStyle w:val="Rodap"/>
    </w:pPr>
  </w:p>
  <w:p w14:paraId="373BC404" w14:textId="77777777" w:rsidR="003C264D" w:rsidRDefault="000F3F2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1C76" w14:textId="77777777" w:rsidR="003C264D" w:rsidRPr="0004523D" w:rsidRDefault="000F3F22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711B442" w14:textId="77777777" w:rsidR="003C264D" w:rsidRPr="0004523D" w:rsidRDefault="000F3F22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D3D1635" w14:textId="77777777" w:rsidR="003C264D" w:rsidRPr="0004523D" w:rsidRDefault="000F3F22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7B8994A4" w14:textId="77777777" w:rsidR="003C264D" w:rsidRDefault="000F3F22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81849EB" w14:textId="77777777" w:rsidR="003C264D" w:rsidRDefault="000F3F22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26F00275" wp14:editId="609AF8FA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16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22"/>
    <w:rsid w:val="00013EB3"/>
    <w:rsid w:val="000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17BB"/>
  <w15:chartTrackingRefBased/>
  <w15:docId w15:val="{BCC94E1E-1BB9-4508-B413-87A63F72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F3F22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3F22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3F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F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F3F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3F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0F3F22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0F3F22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F3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F3F22"/>
    <w:pPr>
      <w:ind w:left="720"/>
      <w:contextualSpacing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2021-09-21T19:37:00Z</dcterms:created>
  <dcterms:modified xsi:type="dcterms:W3CDTF">2021-09-21T19:38:00Z</dcterms:modified>
</cp:coreProperties>
</file>